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B2" w:rsidRDefault="00167CA6" w:rsidP="00354280">
      <w:pPr>
        <w:pStyle w:val="NoSpacing"/>
        <w:jc w:val="center"/>
        <w:rPr>
          <w:rFonts w:cs="Arial"/>
          <w:sz w:val="40"/>
          <w:szCs w:val="40"/>
        </w:rPr>
      </w:pPr>
      <w:r>
        <w:rPr>
          <w:rFonts w:cs="Arial"/>
          <w:noProof/>
          <w:sz w:val="40"/>
          <w:szCs w:val="40"/>
          <w:lang w:eastAsia="en-GB"/>
        </w:rPr>
        <w:drawing>
          <wp:inline distT="0" distB="0" distL="0" distR="0">
            <wp:extent cx="2047875" cy="1733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47875" cy="1733550"/>
                    </a:xfrm>
                    <a:prstGeom prst="rect">
                      <a:avLst/>
                    </a:prstGeom>
                    <a:noFill/>
                    <a:ln w="9525">
                      <a:noFill/>
                      <a:miter lim="800000"/>
                      <a:headEnd/>
                      <a:tailEnd/>
                    </a:ln>
                  </pic:spPr>
                </pic:pic>
              </a:graphicData>
            </a:graphic>
          </wp:inline>
        </w:drawing>
      </w:r>
    </w:p>
    <w:p w:rsidR="00354280" w:rsidRPr="00AB5395" w:rsidRDefault="00354280" w:rsidP="00354280">
      <w:pPr>
        <w:jc w:val="center"/>
        <w:rPr>
          <w:rFonts w:cs="Arial"/>
          <w:sz w:val="40"/>
          <w:szCs w:val="40"/>
        </w:rPr>
      </w:pPr>
      <w:r>
        <w:rPr>
          <w:rFonts w:cs="Arial"/>
          <w:sz w:val="40"/>
          <w:szCs w:val="40"/>
        </w:rPr>
        <w:t>Northamptonshire County Council</w:t>
      </w:r>
    </w:p>
    <w:p w:rsidR="00354280" w:rsidRDefault="00354280" w:rsidP="00354280">
      <w:pPr>
        <w:pStyle w:val="NoSpacing"/>
        <w:jc w:val="center"/>
      </w:pPr>
    </w:p>
    <w:p w:rsidR="00354280" w:rsidRDefault="00354280" w:rsidP="00354280">
      <w:pPr>
        <w:pStyle w:val="NoSpacing"/>
        <w:jc w:val="center"/>
      </w:pPr>
    </w:p>
    <w:p w:rsidR="00354280" w:rsidRDefault="00354280" w:rsidP="00354280">
      <w:pPr>
        <w:pStyle w:val="NoSpacing"/>
        <w:jc w:val="center"/>
      </w:pPr>
    </w:p>
    <w:p w:rsidR="00354280" w:rsidRDefault="00354280" w:rsidP="00354280">
      <w:pPr>
        <w:pStyle w:val="NoSpacing"/>
        <w:jc w:val="center"/>
      </w:pPr>
    </w:p>
    <w:p w:rsidR="001C6979" w:rsidRDefault="001C6979" w:rsidP="001C6979">
      <w:pPr>
        <w:pStyle w:val="NoSpacing"/>
        <w:jc w:val="right"/>
        <w:rPr>
          <w:rFonts w:ascii="Arial" w:hAnsi="Arial" w:cs="Arial"/>
          <w:sz w:val="64"/>
          <w:szCs w:val="64"/>
        </w:rPr>
      </w:pPr>
      <w:r>
        <w:rPr>
          <w:rFonts w:ascii="Arial" w:hAnsi="Arial" w:cs="Arial"/>
          <w:sz w:val="64"/>
          <w:szCs w:val="64"/>
        </w:rPr>
        <w:t>Policy for payment of Special Guardianship allowances for children in care</w:t>
      </w:r>
    </w:p>
    <w:p w:rsidR="00354280" w:rsidRPr="002E400C" w:rsidRDefault="00354280" w:rsidP="00354280">
      <w:pPr>
        <w:pStyle w:val="NoSpacing"/>
        <w:jc w:val="right"/>
        <w:rPr>
          <w:rFonts w:ascii="Arial" w:hAnsi="Arial" w:cs="Arial"/>
          <w:sz w:val="64"/>
          <w:szCs w:val="64"/>
        </w:rPr>
      </w:pPr>
    </w:p>
    <w:p w:rsidR="00354280" w:rsidRDefault="00354280" w:rsidP="00354280">
      <w:pPr>
        <w:pStyle w:val="NoSpacing"/>
        <w:jc w:val="right"/>
        <w:rPr>
          <w:rFonts w:ascii="Arial" w:hAnsi="Arial" w:cs="Arial"/>
          <w:sz w:val="64"/>
          <w:szCs w:val="64"/>
        </w:rPr>
      </w:pPr>
      <w:r w:rsidRPr="002E400C">
        <w:rPr>
          <w:rFonts w:ascii="Arial" w:hAnsi="Arial" w:cs="Arial"/>
          <w:sz w:val="64"/>
          <w:szCs w:val="64"/>
        </w:rPr>
        <w:tab/>
      </w:r>
      <w:r w:rsidRPr="002E400C">
        <w:rPr>
          <w:rFonts w:ascii="Arial" w:hAnsi="Arial" w:cs="Arial"/>
          <w:sz w:val="64"/>
          <w:szCs w:val="64"/>
        </w:rPr>
        <w:tab/>
      </w:r>
      <w:r w:rsidRPr="002E400C">
        <w:rPr>
          <w:rFonts w:ascii="Arial" w:hAnsi="Arial" w:cs="Arial"/>
          <w:sz w:val="64"/>
          <w:szCs w:val="64"/>
        </w:rPr>
        <w:tab/>
      </w:r>
      <w:r w:rsidRPr="002E400C">
        <w:rPr>
          <w:rFonts w:ascii="Arial" w:hAnsi="Arial" w:cs="Arial"/>
          <w:sz w:val="64"/>
          <w:szCs w:val="64"/>
        </w:rPr>
        <w:tab/>
      </w:r>
      <w:r w:rsidRPr="002E400C">
        <w:rPr>
          <w:rFonts w:ascii="Arial" w:hAnsi="Arial" w:cs="Arial"/>
          <w:sz w:val="64"/>
          <w:szCs w:val="64"/>
        </w:rPr>
        <w:tab/>
      </w:r>
      <w:r w:rsidRPr="002E400C">
        <w:rPr>
          <w:rFonts w:ascii="Arial" w:hAnsi="Arial" w:cs="Arial"/>
          <w:sz w:val="64"/>
          <w:szCs w:val="64"/>
        </w:rPr>
        <w:tab/>
      </w:r>
      <w:r w:rsidRPr="002E400C">
        <w:rPr>
          <w:rFonts w:ascii="Arial" w:hAnsi="Arial" w:cs="Arial"/>
          <w:sz w:val="64"/>
          <w:szCs w:val="64"/>
        </w:rPr>
        <w:tab/>
      </w:r>
      <w:r w:rsidR="007353AF">
        <w:rPr>
          <w:rFonts w:ascii="Arial" w:hAnsi="Arial" w:cs="Arial"/>
          <w:sz w:val="64"/>
          <w:szCs w:val="64"/>
        </w:rPr>
        <w:t>April</w:t>
      </w:r>
      <w:r w:rsidR="006E0ECA">
        <w:rPr>
          <w:rFonts w:ascii="Arial" w:hAnsi="Arial" w:cs="Arial"/>
          <w:sz w:val="64"/>
          <w:szCs w:val="64"/>
        </w:rPr>
        <w:t xml:space="preserve"> 2016</w:t>
      </w:r>
    </w:p>
    <w:p w:rsidR="007B4D05" w:rsidRDefault="007B4D05" w:rsidP="00354280">
      <w:pPr>
        <w:pStyle w:val="NoSpacing"/>
        <w:jc w:val="right"/>
        <w:rPr>
          <w:rFonts w:ascii="Arial" w:hAnsi="Arial" w:cs="Arial"/>
          <w:sz w:val="64"/>
          <w:szCs w:val="64"/>
        </w:rPr>
      </w:pPr>
    </w:p>
    <w:p w:rsidR="007B4D05" w:rsidRDefault="007B4D05" w:rsidP="00354280">
      <w:pPr>
        <w:pStyle w:val="NoSpacing"/>
        <w:jc w:val="right"/>
        <w:rPr>
          <w:rFonts w:ascii="Arial" w:hAnsi="Arial" w:cs="Arial"/>
          <w:sz w:val="64"/>
          <w:szCs w:val="64"/>
        </w:rPr>
      </w:pPr>
    </w:p>
    <w:p w:rsidR="007B4D05" w:rsidRDefault="007B4D05" w:rsidP="00354280">
      <w:pPr>
        <w:pStyle w:val="NoSpacing"/>
        <w:jc w:val="right"/>
        <w:rPr>
          <w:rFonts w:ascii="Arial" w:hAnsi="Arial" w:cs="Arial"/>
          <w:sz w:val="64"/>
          <w:szCs w:val="64"/>
        </w:rPr>
      </w:pPr>
    </w:p>
    <w:p w:rsidR="007B4D05" w:rsidRDefault="007B4D05" w:rsidP="00354280">
      <w:pPr>
        <w:pStyle w:val="NoSpacing"/>
        <w:jc w:val="right"/>
        <w:rPr>
          <w:rFonts w:ascii="Arial" w:hAnsi="Arial" w:cs="Arial"/>
          <w:sz w:val="64"/>
          <w:szCs w:val="64"/>
        </w:rPr>
      </w:pPr>
    </w:p>
    <w:p w:rsidR="007B4D05" w:rsidRDefault="007B4D05" w:rsidP="00354280">
      <w:pPr>
        <w:pStyle w:val="NoSpacing"/>
        <w:jc w:val="right"/>
        <w:rPr>
          <w:rFonts w:ascii="Arial" w:hAnsi="Arial" w:cs="Arial"/>
          <w:sz w:val="64"/>
          <w:szCs w:val="64"/>
        </w:rPr>
      </w:pPr>
    </w:p>
    <w:p w:rsidR="007B4D05" w:rsidRDefault="007B4D05" w:rsidP="00354280">
      <w:pPr>
        <w:pStyle w:val="NoSpacing"/>
        <w:jc w:val="right"/>
        <w:rPr>
          <w:rFonts w:ascii="Arial" w:hAnsi="Arial" w:cs="Arial"/>
          <w:sz w:val="64"/>
          <w:szCs w:val="64"/>
        </w:rPr>
      </w:pPr>
    </w:p>
    <w:p w:rsidR="007B4D05" w:rsidRPr="007B4D05" w:rsidRDefault="007B4D05" w:rsidP="00354280">
      <w:pPr>
        <w:pStyle w:val="NoSpacing"/>
        <w:jc w:val="right"/>
        <w:rPr>
          <w:rFonts w:ascii="Arial" w:hAnsi="Arial" w:cs="Arial"/>
          <w:sz w:val="20"/>
          <w:szCs w:val="20"/>
        </w:rPr>
      </w:pPr>
      <w:r w:rsidRPr="007B4D05">
        <w:rPr>
          <w:rFonts w:ascii="Arial" w:hAnsi="Arial" w:cs="Arial"/>
          <w:sz w:val="20"/>
          <w:szCs w:val="20"/>
        </w:rPr>
        <w:t>Agreed at Cabinet March 2016</w:t>
      </w:r>
    </w:p>
    <w:p w:rsidR="00354280" w:rsidRDefault="00354280">
      <w:pPr>
        <w:rPr>
          <w:rFonts w:ascii="Arial" w:eastAsiaTheme="minorHAnsi" w:hAnsi="Arial" w:cs="Arial"/>
          <w:sz w:val="64"/>
          <w:szCs w:val="64"/>
          <w:lang w:eastAsia="en-US"/>
        </w:rPr>
      </w:pPr>
      <w:r>
        <w:rPr>
          <w:rFonts w:ascii="Arial" w:hAnsi="Arial" w:cs="Arial"/>
          <w:sz w:val="64"/>
          <w:szCs w:val="64"/>
        </w:rPr>
        <w:br w:type="page"/>
      </w:r>
    </w:p>
    <w:p w:rsidR="00A84D4B" w:rsidRDefault="00A84D4B" w:rsidP="00A84D4B">
      <w:pPr>
        <w:pStyle w:val="NoSpacing"/>
        <w:rPr>
          <w:rFonts w:ascii="Arial" w:hAnsi="Arial" w:cs="Arial"/>
          <w:b/>
          <w:color w:val="333333"/>
          <w:sz w:val="28"/>
          <w:szCs w:val="28"/>
        </w:rPr>
      </w:pPr>
      <w:r w:rsidRPr="00D6427A">
        <w:rPr>
          <w:rFonts w:ascii="Arial" w:hAnsi="Arial" w:cs="Arial"/>
          <w:b/>
          <w:color w:val="333333"/>
          <w:sz w:val="28"/>
          <w:szCs w:val="28"/>
        </w:rPr>
        <w:lastRenderedPageBreak/>
        <w:t>Special Guardianship Allowances</w:t>
      </w:r>
    </w:p>
    <w:p w:rsidR="00A84D4B" w:rsidRDefault="00A84D4B" w:rsidP="00A84D4B">
      <w:pPr>
        <w:pStyle w:val="NoSpacing"/>
        <w:rPr>
          <w:rFonts w:ascii="Arial" w:hAnsi="Arial" w:cs="Arial"/>
          <w:b/>
          <w:sz w:val="24"/>
          <w:szCs w:val="24"/>
        </w:rPr>
      </w:pPr>
    </w:p>
    <w:p w:rsidR="00A84D4B" w:rsidRDefault="008D247D" w:rsidP="00A84D4B">
      <w:pPr>
        <w:pStyle w:val="NoSpacing"/>
        <w:pBdr>
          <w:bottom w:val="single" w:sz="12" w:space="1" w:color="auto"/>
        </w:pBdr>
        <w:rPr>
          <w:rFonts w:ascii="Arial" w:hAnsi="Arial" w:cs="Arial"/>
          <w:b/>
          <w:sz w:val="24"/>
          <w:szCs w:val="24"/>
        </w:rPr>
      </w:pPr>
      <w:r>
        <w:rPr>
          <w:rFonts w:ascii="Arial" w:hAnsi="Arial" w:cs="Arial"/>
          <w:b/>
          <w:sz w:val="24"/>
          <w:szCs w:val="24"/>
        </w:rPr>
        <w:t>1.</w:t>
      </w:r>
      <w:r>
        <w:rPr>
          <w:rFonts w:ascii="Arial" w:hAnsi="Arial" w:cs="Arial"/>
          <w:b/>
          <w:sz w:val="24"/>
          <w:szCs w:val="24"/>
        </w:rPr>
        <w:tab/>
      </w:r>
      <w:r w:rsidR="00A84D4B">
        <w:rPr>
          <w:rFonts w:ascii="Arial" w:hAnsi="Arial" w:cs="Arial"/>
          <w:b/>
          <w:sz w:val="24"/>
          <w:szCs w:val="24"/>
        </w:rPr>
        <w:t>Introduction</w:t>
      </w:r>
    </w:p>
    <w:p w:rsidR="00E74E1D" w:rsidRDefault="00E74E1D" w:rsidP="00E74E1D">
      <w:pPr>
        <w:pStyle w:val="NoSpacing"/>
        <w:jc w:val="both"/>
        <w:rPr>
          <w:rFonts w:ascii="Arial" w:hAnsi="Arial" w:cs="Arial"/>
        </w:rPr>
      </w:pPr>
    </w:p>
    <w:p w:rsidR="00E74E1D" w:rsidRPr="00E74E1D" w:rsidRDefault="008D247D" w:rsidP="00E74E1D">
      <w:pPr>
        <w:pStyle w:val="NoSpacing"/>
        <w:jc w:val="both"/>
        <w:rPr>
          <w:rFonts w:ascii="Arial" w:hAnsi="Arial" w:cs="Arial"/>
        </w:rPr>
      </w:pPr>
      <w:r>
        <w:rPr>
          <w:rFonts w:ascii="Arial" w:hAnsi="Arial" w:cs="Arial"/>
        </w:rPr>
        <w:t>1.1</w:t>
      </w:r>
      <w:r>
        <w:rPr>
          <w:rFonts w:ascii="Arial" w:hAnsi="Arial" w:cs="Arial"/>
        </w:rPr>
        <w:tab/>
      </w:r>
      <w:r w:rsidR="00E74E1D" w:rsidRPr="00E74E1D">
        <w:rPr>
          <w:rFonts w:ascii="Arial" w:hAnsi="Arial" w:cs="Arial"/>
        </w:rPr>
        <w:t>The Adoption &amp; Children Act 2002 amend</w:t>
      </w:r>
      <w:r w:rsidR="00A94EC4">
        <w:rPr>
          <w:rFonts w:ascii="Arial" w:hAnsi="Arial" w:cs="Arial"/>
        </w:rPr>
        <w:t>ed</w:t>
      </w:r>
      <w:r w:rsidR="00E74E1D" w:rsidRPr="00E74E1D">
        <w:rPr>
          <w:rFonts w:ascii="Arial" w:hAnsi="Arial" w:cs="Arial"/>
        </w:rPr>
        <w:t xml:space="preserve"> the Children Act 1989 to provide for a new Order, </w:t>
      </w:r>
      <w:r w:rsidR="00E74E1D" w:rsidRPr="00E74E1D">
        <w:rPr>
          <w:rFonts w:ascii="Arial" w:hAnsi="Arial" w:cs="Arial"/>
          <w:b/>
          <w:bCs/>
          <w:i/>
          <w:iCs/>
        </w:rPr>
        <w:t>Special Guardianship</w:t>
      </w:r>
      <w:r w:rsidR="00E74E1D" w:rsidRPr="00E74E1D">
        <w:rPr>
          <w:rFonts w:ascii="Arial" w:hAnsi="Arial" w:cs="Arial"/>
        </w:rPr>
        <w:t>. Special Guardianship Orders (SGOs) are intended to meet the needs of children who cannot live with their birth parents but for whom adoption is not appropriate. The Prime Minister’s Review of Adoption in 2000 identified the need for an alternative legal status for children, which offered greater security than long term fostering but without the absolute legal severance from the birth family that stems from an Adoption Order. The SGO is intended to offer more than a Residence Order</w:t>
      </w:r>
      <w:r w:rsidR="00126C9B">
        <w:rPr>
          <w:rFonts w:ascii="Arial" w:hAnsi="Arial" w:cs="Arial"/>
        </w:rPr>
        <w:t xml:space="preserve"> or Child Arrangements Order</w:t>
      </w:r>
      <w:r w:rsidR="00E74E1D" w:rsidRPr="00E74E1D">
        <w:rPr>
          <w:rFonts w:ascii="Arial" w:hAnsi="Arial" w:cs="Arial"/>
        </w:rPr>
        <w:t xml:space="preserve"> in terms of the security it brings and the support services that may be made available to the child and Special Guardians. The full implementation of the Adoption &amp; Children Act 2002, including the provisions for Special Guardianship, came into force on 30th December 2005.</w:t>
      </w:r>
    </w:p>
    <w:p w:rsidR="00E74E1D" w:rsidRDefault="00E74E1D" w:rsidP="00E74E1D">
      <w:pPr>
        <w:pStyle w:val="NoSpacing"/>
        <w:jc w:val="both"/>
        <w:rPr>
          <w:rFonts w:ascii="Arial" w:hAnsi="Arial" w:cs="Arial"/>
        </w:rPr>
      </w:pPr>
    </w:p>
    <w:p w:rsidR="00E74E1D" w:rsidRPr="00E74E1D" w:rsidRDefault="008D247D" w:rsidP="00E74E1D">
      <w:pPr>
        <w:pStyle w:val="NoSpacing"/>
        <w:jc w:val="both"/>
        <w:rPr>
          <w:rFonts w:ascii="Arial" w:hAnsi="Arial" w:cs="Arial"/>
        </w:rPr>
      </w:pPr>
      <w:r>
        <w:rPr>
          <w:rFonts w:ascii="Arial" w:hAnsi="Arial" w:cs="Arial"/>
        </w:rPr>
        <w:t>1.2</w:t>
      </w:r>
      <w:r>
        <w:rPr>
          <w:rFonts w:ascii="Arial" w:hAnsi="Arial" w:cs="Arial"/>
        </w:rPr>
        <w:tab/>
      </w:r>
      <w:r w:rsidR="00E74E1D" w:rsidRPr="00E74E1D">
        <w:rPr>
          <w:rFonts w:ascii="Arial" w:hAnsi="Arial" w:cs="Arial"/>
        </w:rPr>
        <w:t>It is an order which should be of particular relevance to foster carers</w:t>
      </w:r>
      <w:r w:rsidR="00126C9B">
        <w:rPr>
          <w:rFonts w:ascii="Arial" w:hAnsi="Arial" w:cs="Arial"/>
        </w:rPr>
        <w:t>, including connected persons carers,</w:t>
      </w:r>
      <w:r w:rsidR="00E74E1D" w:rsidRPr="00E74E1D">
        <w:rPr>
          <w:rFonts w:ascii="Arial" w:hAnsi="Arial" w:cs="Arial"/>
        </w:rPr>
        <w:t xml:space="preserve"> offering a permanent home to a child where adoption is not a suitable plan. It can be a very positive outcome for children in settled long term placements as it provides security for them and reinforces the commitment the foster carer has made to them as a permanent member of their family. If a Special Guardianship Order is made the child is </w:t>
      </w:r>
      <w:r w:rsidR="001439D8">
        <w:rPr>
          <w:rFonts w:ascii="Arial" w:hAnsi="Arial" w:cs="Arial"/>
        </w:rPr>
        <w:t xml:space="preserve">no longer ‘looked after’ </w:t>
      </w:r>
      <w:r w:rsidR="00E74E1D" w:rsidRPr="00E74E1D">
        <w:rPr>
          <w:rFonts w:ascii="Arial" w:hAnsi="Arial" w:cs="Arial"/>
        </w:rPr>
        <w:t>and the carers have parental responsibility for the child or young person. However the local authority still has responsibility to provide special guardianship support services so that a range of support services including financial support will be available to support such placements.</w:t>
      </w:r>
    </w:p>
    <w:p w:rsidR="00E74E1D" w:rsidRPr="008D247D" w:rsidRDefault="00E74E1D" w:rsidP="00E74E1D">
      <w:pPr>
        <w:pStyle w:val="NoSpacing"/>
        <w:jc w:val="both"/>
        <w:rPr>
          <w:rFonts w:ascii="Arial" w:hAnsi="Arial" w:cs="Arial"/>
          <w:bCs/>
        </w:rPr>
      </w:pPr>
    </w:p>
    <w:p w:rsidR="00E74E1D" w:rsidRPr="00E74E1D" w:rsidRDefault="008D247D" w:rsidP="00E74E1D">
      <w:pPr>
        <w:pStyle w:val="NoSpacing"/>
        <w:jc w:val="both"/>
        <w:rPr>
          <w:rFonts w:ascii="Arial" w:hAnsi="Arial" w:cs="Arial"/>
          <w:b/>
          <w:bCs/>
        </w:rPr>
      </w:pPr>
      <w:r w:rsidRPr="008D247D">
        <w:rPr>
          <w:rFonts w:ascii="Arial" w:hAnsi="Arial" w:cs="Arial"/>
          <w:bCs/>
        </w:rPr>
        <w:t>1.3</w:t>
      </w:r>
      <w:r>
        <w:rPr>
          <w:rFonts w:ascii="Arial" w:hAnsi="Arial" w:cs="Arial"/>
          <w:b/>
          <w:bCs/>
        </w:rPr>
        <w:tab/>
      </w:r>
      <w:r w:rsidR="00E74E1D" w:rsidRPr="00E74E1D">
        <w:rPr>
          <w:rFonts w:ascii="Arial" w:hAnsi="Arial" w:cs="Arial"/>
          <w:b/>
          <w:bCs/>
        </w:rPr>
        <w:t>Parental responsibility</w:t>
      </w:r>
    </w:p>
    <w:p w:rsidR="00E74E1D" w:rsidRPr="00E74E1D" w:rsidRDefault="00E74E1D" w:rsidP="00E74E1D">
      <w:pPr>
        <w:pStyle w:val="NoSpacing"/>
        <w:jc w:val="both"/>
        <w:rPr>
          <w:rFonts w:ascii="Arial" w:hAnsi="Arial" w:cs="Arial"/>
        </w:rPr>
      </w:pPr>
      <w:r w:rsidRPr="00E74E1D">
        <w:rPr>
          <w:rFonts w:ascii="Arial" w:hAnsi="Arial" w:cs="Arial"/>
        </w:rPr>
        <w:t>A Special Guardianship Order confers parental responsibility on the Special Guardian to the exclusion of any others with parental responsibility. The Special Guardian has responsibility for all the day-to-day decisions in relation to that child. The aim is to provide legal stability for the child whilst the parents remain the child’s legal birth parents. The Special Guardian can make all the decisions for that child except:</w:t>
      </w:r>
    </w:p>
    <w:p w:rsidR="00E74E1D" w:rsidRPr="00E74E1D" w:rsidRDefault="00E74E1D" w:rsidP="00E74E1D">
      <w:pPr>
        <w:pStyle w:val="NoSpacing"/>
        <w:numPr>
          <w:ilvl w:val="0"/>
          <w:numId w:val="8"/>
        </w:numPr>
        <w:jc w:val="both"/>
        <w:rPr>
          <w:rFonts w:ascii="Arial" w:hAnsi="Arial" w:cs="Arial"/>
        </w:rPr>
      </w:pPr>
      <w:r w:rsidRPr="00E74E1D">
        <w:rPr>
          <w:rFonts w:ascii="Arial" w:hAnsi="Arial" w:cs="Arial"/>
        </w:rPr>
        <w:t>Where the law requires the consent of more than one person with parental responsibility i.e. sterilisation</w:t>
      </w:r>
      <w:r w:rsidR="001439D8">
        <w:rPr>
          <w:rFonts w:ascii="Arial" w:hAnsi="Arial" w:cs="Arial"/>
        </w:rPr>
        <w:t>.</w:t>
      </w:r>
    </w:p>
    <w:p w:rsidR="00E74E1D" w:rsidRPr="00E74E1D" w:rsidRDefault="00E74E1D" w:rsidP="00E74E1D">
      <w:pPr>
        <w:pStyle w:val="NoSpacing"/>
        <w:numPr>
          <w:ilvl w:val="0"/>
          <w:numId w:val="8"/>
        </w:numPr>
        <w:jc w:val="both"/>
        <w:rPr>
          <w:rFonts w:ascii="Arial" w:hAnsi="Arial" w:cs="Arial"/>
        </w:rPr>
      </w:pPr>
      <w:r w:rsidRPr="00E74E1D">
        <w:rPr>
          <w:rFonts w:ascii="Arial" w:hAnsi="Arial" w:cs="Arial"/>
        </w:rPr>
        <w:t>Agreement to adoption</w:t>
      </w:r>
      <w:r w:rsidR="001439D8">
        <w:rPr>
          <w:rFonts w:ascii="Arial" w:hAnsi="Arial" w:cs="Arial"/>
        </w:rPr>
        <w:t>.</w:t>
      </w:r>
    </w:p>
    <w:p w:rsidR="00E74E1D" w:rsidRPr="00E74E1D" w:rsidRDefault="00E74E1D" w:rsidP="00E74E1D">
      <w:pPr>
        <w:pStyle w:val="NoSpacing"/>
        <w:numPr>
          <w:ilvl w:val="0"/>
          <w:numId w:val="8"/>
        </w:numPr>
        <w:jc w:val="both"/>
        <w:rPr>
          <w:rFonts w:ascii="Arial" w:hAnsi="Arial" w:cs="Arial"/>
        </w:rPr>
      </w:pPr>
      <w:r w:rsidRPr="00E74E1D">
        <w:rPr>
          <w:rFonts w:ascii="Arial" w:hAnsi="Arial" w:cs="Arial"/>
        </w:rPr>
        <w:t>Removal of the child from the U.K. for more than 3 months without leave of the court</w:t>
      </w:r>
      <w:r w:rsidR="001439D8">
        <w:rPr>
          <w:rFonts w:ascii="Arial" w:hAnsi="Arial" w:cs="Arial"/>
        </w:rPr>
        <w:t>.</w:t>
      </w:r>
    </w:p>
    <w:p w:rsidR="00E74E1D" w:rsidRPr="00E74E1D" w:rsidRDefault="00E74E1D" w:rsidP="00E74E1D">
      <w:pPr>
        <w:pStyle w:val="NoSpacing"/>
        <w:numPr>
          <w:ilvl w:val="0"/>
          <w:numId w:val="8"/>
        </w:numPr>
        <w:jc w:val="both"/>
        <w:rPr>
          <w:rFonts w:ascii="Arial" w:hAnsi="Arial" w:cs="Arial"/>
        </w:rPr>
      </w:pPr>
      <w:r w:rsidRPr="00E74E1D">
        <w:rPr>
          <w:rFonts w:ascii="Arial" w:hAnsi="Arial" w:cs="Arial"/>
        </w:rPr>
        <w:t>Change the child’s name without the leave of the court.</w:t>
      </w:r>
    </w:p>
    <w:p w:rsidR="00E74E1D" w:rsidRDefault="00E74E1D" w:rsidP="00E74E1D">
      <w:pPr>
        <w:pStyle w:val="NoSpacing"/>
        <w:jc w:val="both"/>
        <w:rPr>
          <w:rFonts w:ascii="Arial" w:hAnsi="Arial" w:cs="Arial"/>
        </w:rPr>
      </w:pPr>
    </w:p>
    <w:p w:rsidR="00E74E1D" w:rsidRPr="00E74E1D" w:rsidRDefault="008D247D" w:rsidP="00E74E1D">
      <w:pPr>
        <w:pStyle w:val="NoSpacing"/>
        <w:jc w:val="both"/>
        <w:rPr>
          <w:rFonts w:ascii="Arial" w:hAnsi="Arial" w:cs="Arial"/>
        </w:rPr>
      </w:pPr>
      <w:r>
        <w:rPr>
          <w:rFonts w:ascii="Arial" w:hAnsi="Arial" w:cs="Arial"/>
        </w:rPr>
        <w:t>1.4</w:t>
      </w:r>
      <w:r>
        <w:rPr>
          <w:rFonts w:ascii="Arial" w:hAnsi="Arial" w:cs="Arial"/>
        </w:rPr>
        <w:tab/>
      </w:r>
      <w:r w:rsidR="00E74E1D" w:rsidRPr="00E74E1D">
        <w:rPr>
          <w:rFonts w:ascii="Arial" w:hAnsi="Arial" w:cs="Arial"/>
        </w:rPr>
        <w:t>The Special Guardianship Order remains in force until the child is 18 years old and should provide for a strong foundation for a lifelong relationship between the child and the Special Guardian. However, Special Guardianship Orders can be varied or discharged on the application of the Special Guardian, the local authority in whose name a Care Order was in force with respect to the child before the Special Guardianship Order was made, anyone with a Residence Order for the child before the Special Guardianship Order was made and, with leave of the court, the child’s parents or guardians, any step parent who has parental responsibility or had it immediately before the Special Guardianship Order was made, and the child. The court will only grant leave if there has been a significant change in circumstances since the Order was made.</w:t>
      </w:r>
    </w:p>
    <w:p w:rsidR="000B3580" w:rsidRDefault="000B3580" w:rsidP="00A84D4B">
      <w:pPr>
        <w:pStyle w:val="NoSpacing"/>
        <w:rPr>
          <w:rFonts w:ascii="Arial" w:hAnsi="Arial" w:cs="Arial"/>
        </w:rPr>
      </w:pPr>
    </w:p>
    <w:p w:rsidR="00A84D4B" w:rsidRDefault="008D247D" w:rsidP="00A84D4B">
      <w:pPr>
        <w:pStyle w:val="NoSpacing"/>
        <w:pBdr>
          <w:bottom w:val="single" w:sz="12" w:space="1" w:color="auto"/>
        </w:pBdr>
        <w:rPr>
          <w:rFonts w:ascii="Arial" w:hAnsi="Arial" w:cs="Arial"/>
          <w:b/>
          <w:sz w:val="24"/>
          <w:szCs w:val="24"/>
        </w:rPr>
      </w:pPr>
      <w:r>
        <w:rPr>
          <w:rFonts w:ascii="Arial" w:hAnsi="Arial" w:cs="Arial"/>
          <w:b/>
          <w:sz w:val="24"/>
          <w:szCs w:val="24"/>
        </w:rPr>
        <w:t>2.</w:t>
      </w:r>
      <w:r>
        <w:rPr>
          <w:rFonts w:ascii="Arial" w:hAnsi="Arial" w:cs="Arial"/>
          <w:b/>
          <w:sz w:val="24"/>
          <w:szCs w:val="24"/>
        </w:rPr>
        <w:tab/>
      </w:r>
      <w:r w:rsidR="00A84D4B">
        <w:rPr>
          <w:rFonts w:ascii="Arial" w:hAnsi="Arial" w:cs="Arial"/>
          <w:b/>
          <w:sz w:val="24"/>
          <w:szCs w:val="24"/>
        </w:rPr>
        <w:t>Legal Framework</w:t>
      </w:r>
    </w:p>
    <w:p w:rsidR="008D247D" w:rsidRDefault="008D247D" w:rsidP="008D247D">
      <w:pPr>
        <w:pStyle w:val="NoSpacing"/>
        <w:jc w:val="both"/>
        <w:rPr>
          <w:rFonts w:ascii="Arial" w:hAnsi="Arial" w:cs="Arial"/>
          <w:b/>
          <w:bCs/>
        </w:rPr>
      </w:pPr>
    </w:p>
    <w:p w:rsidR="008D247D" w:rsidRDefault="008D247D" w:rsidP="008D247D">
      <w:pPr>
        <w:pStyle w:val="NoSpacing"/>
        <w:jc w:val="both"/>
        <w:rPr>
          <w:rFonts w:ascii="Arial" w:hAnsi="Arial" w:cs="Arial"/>
        </w:rPr>
      </w:pPr>
      <w:r>
        <w:rPr>
          <w:rFonts w:ascii="Arial" w:hAnsi="Arial" w:cs="Arial"/>
        </w:rPr>
        <w:t>2.1</w:t>
      </w:r>
      <w:r>
        <w:rPr>
          <w:rFonts w:ascii="Arial" w:hAnsi="Arial" w:cs="Arial"/>
        </w:rPr>
        <w:tab/>
      </w:r>
      <w:r w:rsidRPr="00E74E1D">
        <w:rPr>
          <w:rFonts w:ascii="Arial" w:hAnsi="Arial" w:cs="Arial"/>
        </w:rPr>
        <w:t xml:space="preserve">Most applications will be private law applications but the court may also make a Special Guardianship Order in any family proceedings concerning the welfare of the child if </w:t>
      </w:r>
      <w:r w:rsidRPr="00E74E1D">
        <w:rPr>
          <w:rFonts w:ascii="Arial" w:hAnsi="Arial" w:cs="Arial"/>
        </w:rPr>
        <w:lastRenderedPageBreak/>
        <w:t>they consider an Order should be made. This applies even where no application has been made and includes adoption proceedings.</w:t>
      </w:r>
    </w:p>
    <w:p w:rsidR="00B442AD" w:rsidRDefault="00B442AD" w:rsidP="008D247D">
      <w:pPr>
        <w:pStyle w:val="NoSpacing"/>
        <w:jc w:val="both"/>
        <w:rPr>
          <w:rFonts w:ascii="Arial" w:hAnsi="Arial" w:cs="Arial"/>
        </w:rPr>
      </w:pPr>
    </w:p>
    <w:p w:rsidR="008D247D" w:rsidRPr="00E74E1D" w:rsidRDefault="008D247D" w:rsidP="008D247D">
      <w:pPr>
        <w:pStyle w:val="NoSpacing"/>
        <w:jc w:val="both"/>
        <w:rPr>
          <w:rFonts w:ascii="Arial" w:hAnsi="Arial" w:cs="Arial"/>
        </w:rPr>
      </w:pPr>
      <w:r>
        <w:rPr>
          <w:rFonts w:ascii="Arial" w:hAnsi="Arial" w:cs="Arial"/>
        </w:rPr>
        <w:t>2.2</w:t>
      </w:r>
      <w:r>
        <w:rPr>
          <w:rFonts w:ascii="Arial" w:hAnsi="Arial" w:cs="Arial"/>
        </w:rPr>
        <w:tab/>
      </w:r>
      <w:r w:rsidRPr="00E74E1D">
        <w:rPr>
          <w:rFonts w:ascii="Arial" w:hAnsi="Arial" w:cs="Arial"/>
        </w:rPr>
        <w:t>When considering whether to make a Special Guardianship Order the welfare of the child will be the court’s paramount consideration and the welfare checklist in Section 1 of the Children Act 1989 is applied.</w:t>
      </w:r>
    </w:p>
    <w:p w:rsidR="008D247D" w:rsidRDefault="008D247D" w:rsidP="008D247D">
      <w:pPr>
        <w:pStyle w:val="NoSpacing"/>
        <w:jc w:val="both"/>
        <w:rPr>
          <w:rFonts w:ascii="Arial" w:hAnsi="Arial" w:cs="Arial"/>
        </w:rPr>
      </w:pPr>
    </w:p>
    <w:p w:rsidR="008D247D" w:rsidRPr="00E74E1D" w:rsidRDefault="008D247D" w:rsidP="008D247D">
      <w:pPr>
        <w:pStyle w:val="NoSpacing"/>
        <w:jc w:val="both"/>
        <w:rPr>
          <w:rFonts w:ascii="Arial" w:hAnsi="Arial" w:cs="Arial"/>
        </w:rPr>
      </w:pPr>
      <w:r>
        <w:rPr>
          <w:rFonts w:ascii="Arial" w:hAnsi="Arial" w:cs="Arial"/>
        </w:rPr>
        <w:t>2.3</w:t>
      </w:r>
      <w:r>
        <w:rPr>
          <w:rFonts w:ascii="Arial" w:hAnsi="Arial" w:cs="Arial"/>
        </w:rPr>
        <w:tab/>
      </w:r>
      <w:r w:rsidRPr="00E74E1D">
        <w:rPr>
          <w:rFonts w:ascii="Arial" w:hAnsi="Arial" w:cs="Arial"/>
        </w:rPr>
        <w:t>Applications can be m</w:t>
      </w:r>
      <w:r w:rsidR="001439D8">
        <w:rPr>
          <w:rFonts w:ascii="Arial" w:hAnsi="Arial" w:cs="Arial"/>
        </w:rPr>
        <w:t>ade individually or jointly by two</w:t>
      </w:r>
      <w:r w:rsidRPr="00E74E1D">
        <w:rPr>
          <w:rFonts w:ascii="Arial" w:hAnsi="Arial" w:cs="Arial"/>
        </w:rPr>
        <w:t xml:space="preserve"> or more people, and applicants have to be over 18 years old. The parent of a child cannot become a Special Guardian. The court may make a Special Guardianship Order in respect of the child on application from:</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Any guardian of the child</w:t>
      </w:r>
      <w:r w:rsidR="001439D8">
        <w:rPr>
          <w:rFonts w:ascii="Arial" w:hAnsi="Arial" w:cs="Arial"/>
        </w:rPr>
        <w:t>.</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A foster carer wit</w:t>
      </w:r>
      <w:r w:rsidR="001439D8">
        <w:rPr>
          <w:rFonts w:ascii="Arial" w:hAnsi="Arial" w:cs="Arial"/>
        </w:rPr>
        <w:t>h whom the child has lived for one</w:t>
      </w:r>
      <w:r w:rsidRPr="00E74E1D">
        <w:rPr>
          <w:rFonts w:ascii="Arial" w:hAnsi="Arial" w:cs="Arial"/>
        </w:rPr>
        <w:t xml:space="preserve"> year immediately preceding the application</w:t>
      </w:r>
      <w:r w:rsidR="001439D8">
        <w:rPr>
          <w:rFonts w:ascii="Arial" w:hAnsi="Arial" w:cs="Arial"/>
        </w:rPr>
        <w:t>.</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Anyone who holds a Residence Order or who has the consent of all those with a Residence Order</w:t>
      </w:r>
      <w:r w:rsidR="001439D8">
        <w:rPr>
          <w:rFonts w:ascii="Arial" w:hAnsi="Arial" w:cs="Arial"/>
        </w:rPr>
        <w:t>.</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Anyone wit</w:t>
      </w:r>
      <w:r w:rsidR="001439D8">
        <w:rPr>
          <w:rFonts w:ascii="Arial" w:hAnsi="Arial" w:cs="Arial"/>
        </w:rPr>
        <w:t>h whom the child has lived for three years out of the last five</w:t>
      </w:r>
      <w:r w:rsidRPr="00E74E1D">
        <w:rPr>
          <w:rFonts w:ascii="Arial" w:hAnsi="Arial" w:cs="Arial"/>
        </w:rPr>
        <w:t xml:space="preserve"> years</w:t>
      </w:r>
      <w:r w:rsidR="001439D8">
        <w:rPr>
          <w:rFonts w:ascii="Arial" w:hAnsi="Arial" w:cs="Arial"/>
        </w:rPr>
        <w:t>.</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 xml:space="preserve">Where the child is in the care of the local authority, anyone who has the consent of the </w:t>
      </w:r>
      <w:r w:rsidR="001439D8">
        <w:rPr>
          <w:rFonts w:ascii="Arial" w:hAnsi="Arial" w:cs="Arial"/>
        </w:rPr>
        <w:t>Local A</w:t>
      </w:r>
      <w:r w:rsidRPr="00E74E1D">
        <w:rPr>
          <w:rFonts w:ascii="Arial" w:hAnsi="Arial" w:cs="Arial"/>
        </w:rPr>
        <w:t>uthority</w:t>
      </w:r>
      <w:r w:rsidR="001439D8">
        <w:rPr>
          <w:rFonts w:ascii="Arial" w:hAnsi="Arial" w:cs="Arial"/>
        </w:rPr>
        <w:t>.</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Anyone with consent of all those with parental responsibility</w:t>
      </w:r>
      <w:r w:rsidR="001439D8">
        <w:rPr>
          <w:rFonts w:ascii="Arial" w:hAnsi="Arial" w:cs="Arial"/>
        </w:rPr>
        <w:t>.</w:t>
      </w:r>
    </w:p>
    <w:p w:rsidR="008D247D" w:rsidRPr="00E74E1D" w:rsidRDefault="008D247D" w:rsidP="008D247D">
      <w:pPr>
        <w:pStyle w:val="NoSpacing"/>
        <w:numPr>
          <w:ilvl w:val="0"/>
          <w:numId w:val="9"/>
        </w:numPr>
        <w:jc w:val="both"/>
        <w:rPr>
          <w:rFonts w:ascii="Arial" w:hAnsi="Arial" w:cs="Arial"/>
        </w:rPr>
      </w:pPr>
      <w:r w:rsidRPr="00E74E1D">
        <w:rPr>
          <w:rFonts w:ascii="Arial" w:hAnsi="Arial" w:cs="Arial"/>
        </w:rPr>
        <w:t>Anyone else including the child with leave of the court.</w:t>
      </w:r>
    </w:p>
    <w:p w:rsidR="008D247D" w:rsidRDefault="008D247D" w:rsidP="008D247D">
      <w:pPr>
        <w:pStyle w:val="NoSpacing"/>
        <w:jc w:val="both"/>
        <w:rPr>
          <w:rFonts w:ascii="Arial" w:hAnsi="Arial" w:cs="Arial"/>
        </w:rPr>
      </w:pPr>
    </w:p>
    <w:p w:rsidR="008D247D" w:rsidRPr="00E74E1D" w:rsidRDefault="008D247D" w:rsidP="008D247D">
      <w:pPr>
        <w:pStyle w:val="NoSpacing"/>
        <w:jc w:val="both"/>
        <w:rPr>
          <w:rFonts w:ascii="Arial" w:hAnsi="Arial" w:cs="Arial"/>
        </w:rPr>
      </w:pPr>
      <w:r>
        <w:rPr>
          <w:rFonts w:ascii="Arial" w:hAnsi="Arial" w:cs="Arial"/>
        </w:rPr>
        <w:t>2.4</w:t>
      </w:r>
      <w:r>
        <w:rPr>
          <w:rFonts w:ascii="Arial" w:hAnsi="Arial" w:cs="Arial"/>
        </w:rPr>
        <w:tab/>
      </w:r>
      <w:r w:rsidRPr="00E74E1D">
        <w:rPr>
          <w:rFonts w:ascii="Arial" w:hAnsi="Arial" w:cs="Arial"/>
        </w:rPr>
        <w:t>Before making a Special Guardianship Order the court must consider whether to vary or discharge any Section 8 Orde</w:t>
      </w:r>
      <w:r w:rsidR="00D11DFA">
        <w:rPr>
          <w:rFonts w:ascii="Arial" w:hAnsi="Arial" w:cs="Arial"/>
        </w:rPr>
        <w:t>r, this could include contact,</w:t>
      </w:r>
      <w:r w:rsidRPr="00E74E1D">
        <w:rPr>
          <w:rFonts w:ascii="Arial" w:hAnsi="Arial" w:cs="Arial"/>
        </w:rPr>
        <w:t xml:space="preserve"> a Residence Order</w:t>
      </w:r>
      <w:r w:rsidR="00D11DFA">
        <w:rPr>
          <w:rFonts w:ascii="Arial" w:hAnsi="Arial" w:cs="Arial"/>
        </w:rPr>
        <w:t>, or Child Arrangements Order</w:t>
      </w:r>
      <w:r w:rsidRPr="00E74E1D">
        <w:rPr>
          <w:rFonts w:ascii="Arial" w:hAnsi="Arial" w:cs="Arial"/>
        </w:rPr>
        <w:t xml:space="preserve">. The court should </w:t>
      </w:r>
      <w:r w:rsidR="001439D8">
        <w:rPr>
          <w:rFonts w:ascii="Arial" w:hAnsi="Arial" w:cs="Arial"/>
        </w:rPr>
        <w:t>also consider whether or not a C</w:t>
      </w:r>
      <w:r w:rsidRPr="00E74E1D">
        <w:rPr>
          <w:rFonts w:ascii="Arial" w:hAnsi="Arial" w:cs="Arial"/>
        </w:rPr>
        <w:t>ontact Order should be made at the same time as the Special Guardianship Order.</w:t>
      </w:r>
    </w:p>
    <w:p w:rsidR="008D247D" w:rsidRDefault="008D247D" w:rsidP="008D247D">
      <w:pPr>
        <w:pStyle w:val="NoSpacing"/>
        <w:jc w:val="both"/>
        <w:rPr>
          <w:rFonts w:ascii="Arial" w:hAnsi="Arial" w:cs="Arial"/>
        </w:rPr>
      </w:pPr>
    </w:p>
    <w:p w:rsidR="008D247D" w:rsidRDefault="008D247D" w:rsidP="008D247D">
      <w:pPr>
        <w:pStyle w:val="NoSpacing"/>
        <w:jc w:val="both"/>
        <w:rPr>
          <w:rFonts w:ascii="Arial" w:hAnsi="Arial" w:cs="Arial"/>
        </w:rPr>
      </w:pPr>
      <w:r>
        <w:rPr>
          <w:rFonts w:ascii="Arial" w:hAnsi="Arial" w:cs="Arial"/>
        </w:rPr>
        <w:t>2.5</w:t>
      </w:r>
      <w:r>
        <w:rPr>
          <w:rFonts w:ascii="Arial" w:hAnsi="Arial" w:cs="Arial"/>
        </w:rPr>
        <w:tab/>
      </w:r>
      <w:r w:rsidRPr="00A84D4B">
        <w:rPr>
          <w:rFonts w:ascii="Arial" w:hAnsi="Arial" w:cs="Arial"/>
        </w:rPr>
        <w:t>Financial support, where deemed appropriate, is intended to supplement existing means of support ava</w:t>
      </w:r>
      <w:r>
        <w:rPr>
          <w:rFonts w:ascii="Arial" w:hAnsi="Arial" w:cs="Arial"/>
        </w:rPr>
        <w:t xml:space="preserve">ilable to Special Guardians who </w:t>
      </w:r>
      <w:r w:rsidRPr="00A84D4B">
        <w:rPr>
          <w:rFonts w:ascii="Arial" w:hAnsi="Arial" w:cs="Arial"/>
        </w:rPr>
        <w:t>must be given advice of entitlements to benefits, tax credits and allowances. These, and family income, will be taken into account when considering whether financial support should be paid and at what level.</w:t>
      </w:r>
    </w:p>
    <w:p w:rsidR="008D247D" w:rsidRPr="00A84D4B" w:rsidRDefault="008D247D" w:rsidP="008D247D">
      <w:pPr>
        <w:pStyle w:val="NoSpacing"/>
        <w:rPr>
          <w:rFonts w:ascii="Arial" w:hAnsi="Arial" w:cs="Arial"/>
        </w:rPr>
      </w:pPr>
    </w:p>
    <w:p w:rsidR="008D247D" w:rsidRDefault="008D247D" w:rsidP="008D247D">
      <w:pPr>
        <w:pStyle w:val="NoSpacing"/>
        <w:jc w:val="both"/>
        <w:rPr>
          <w:rFonts w:ascii="Arial" w:hAnsi="Arial" w:cs="Arial"/>
        </w:rPr>
      </w:pPr>
      <w:r>
        <w:rPr>
          <w:rFonts w:ascii="Arial" w:hAnsi="Arial" w:cs="Arial"/>
          <w:color w:val="000000"/>
        </w:rPr>
        <w:t>2.6</w:t>
      </w:r>
      <w:r>
        <w:rPr>
          <w:rFonts w:ascii="Arial" w:hAnsi="Arial" w:cs="Arial"/>
          <w:color w:val="000000"/>
        </w:rPr>
        <w:tab/>
      </w:r>
      <w:r w:rsidRPr="00A84D4B">
        <w:rPr>
          <w:rFonts w:ascii="Arial" w:hAnsi="Arial" w:cs="Arial"/>
          <w:color w:val="000000"/>
        </w:rPr>
        <w:t>Financial need should not be the sole reason for arrangements under the above orders failing to survive. Financial support, in accordance with the Regulations, will be paid to enable suitable arrangements to be made where such arrangements could not be sustained without ongoing financial support</w:t>
      </w:r>
      <w:r w:rsidRPr="00A84D4B">
        <w:rPr>
          <w:rFonts w:ascii="Arial" w:hAnsi="Arial" w:cs="Arial"/>
        </w:rPr>
        <w:t>.</w:t>
      </w:r>
    </w:p>
    <w:p w:rsidR="008D247D" w:rsidRDefault="008D247D" w:rsidP="008D247D">
      <w:pPr>
        <w:pStyle w:val="NoSpacing"/>
        <w:jc w:val="both"/>
        <w:rPr>
          <w:rFonts w:ascii="Arial" w:hAnsi="Arial" w:cs="Arial"/>
        </w:rPr>
      </w:pPr>
    </w:p>
    <w:p w:rsidR="000E0251" w:rsidRDefault="008D247D" w:rsidP="000E0251">
      <w:pPr>
        <w:spacing w:after="0" w:line="240" w:lineRule="auto"/>
        <w:rPr>
          <w:rFonts w:ascii="Arial" w:hAnsi="Arial" w:cs="Arial"/>
        </w:rPr>
      </w:pPr>
      <w:r>
        <w:rPr>
          <w:rFonts w:ascii="Arial" w:hAnsi="Arial" w:cs="Arial"/>
        </w:rPr>
        <w:t>2.7</w:t>
      </w:r>
      <w:r>
        <w:rPr>
          <w:rFonts w:ascii="Arial" w:hAnsi="Arial" w:cs="Arial"/>
        </w:rPr>
        <w:tab/>
      </w:r>
      <w:r w:rsidR="00A84D4B">
        <w:rPr>
          <w:rFonts w:ascii="Arial" w:hAnsi="Arial" w:cs="Arial"/>
        </w:rPr>
        <w:t>Special Guardianship Regulations 2005 specify the conditions for providing support services including the p</w:t>
      </w:r>
      <w:r w:rsidR="007471F1">
        <w:rPr>
          <w:rFonts w:ascii="Arial" w:hAnsi="Arial" w:cs="Arial"/>
        </w:rPr>
        <w:t>rovision of financial support</w:t>
      </w:r>
      <w:r w:rsidR="000E0251">
        <w:rPr>
          <w:rFonts w:ascii="Arial" w:hAnsi="Arial" w:cs="Arial"/>
        </w:rPr>
        <w:t>.</w:t>
      </w:r>
      <w:r w:rsidR="007471F1">
        <w:rPr>
          <w:rFonts w:ascii="Arial" w:hAnsi="Arial" w:cs="Arial"/>
        </w:rPr>
        <w:t xml:space="preserve"> </w:t>
      </w:r>
    </w:p>
    <w:p w:rsidR="00A84D4B" w:rsidRPr="001439D8" w:rsidRDefault="007471F1" w:rsidP="000E0251">
      <w:pPr>
        <w:spacing w:after="0" w:line="240" w:lineRule="auto"/>
        <w:rPr>
          <w:rFonts w:ascii="Arial" w:hAnsi="Arial" w:cs="Arial"/>
        </w:rPr>
      </w:pPr>
      <w:r>
        <w:rPr>
          <w:rFonts w:ascii="Arial" w:hAnsi="Arial" w:cs="Arial"/>
        </w:rPr>
        <w:t>(</w:t>
      </w:r>
      <w:proofErr w:type="gramStart"/>
      <w:r>
        <w:rPr>
          <w:rFonts w:ascii="Arial" w:hAnsi="Arial" w:cs="Arial"/>
        </w:rPr>
        <w:t>see</w:t>
      </w:r>
      <w:r w:rsidR="001439D8">
        <w:rPr>
          <w:rFonts w:ascii="Arial" w:hAnsi="Arial" w:cs="Arial"/>
        </w:rPr>
        <w:t xml:space="preserve"> </w:t>
      </w:r>
      <w:r w:rsidR="000E0251">
        <w:t xml:space="preserve"> </w:t>
      </w:r>
      <w:proofErr w:type="gramEnd"/>
      <w:r w:rsidR="0001154F">
        <w:fldChar w:fldCharType="begin"/>
      </w:r>
      <w:r w:rsidR="00B861AE">
        <w:instrText>HYPERLINK "https://www.gov.uk/government/publications/special-guardianship-guidance"</w:instrText>
      </w:r>
      <w:r w:rsidR="0001154F">
        <w:fldChar w:fldCharType="separate"/>
      </w:r>
      <w:r w:rsidR="000E0251">
        <w:rPr>
          <w:rStyle w:val="Hyperlink"/>
        </w:rPr>
        <w:t>https://www.gov.uk/government/publications/special-guardianship-guidance</w:t>
      </w:r>
      <w:r w:rsidR="0001154F">
        <w:fldChar w:fldCharType="end"/>
      </w:r>
      <w:r w:rsidR="002770CF" w:rsidRPr="007471F1">
        <w:rPr>
          <w:rFonts w:ascii="Arial" w:hAnsi="Arial" w:cs="Arial"/>
        </w:rPr>
        <w:t>)</w:t>
      </w:r>
      <w:r w:rsidR="00453B90">
        <w:rPr>
          <w:rFonts w:ascii="Arial" w:hAnsi="Arial" w:cs="Arial"/>
          <w:b/>
          <w:i/>
        </w:rPr>
        <w:t xml:space="preserve"> </w:t>
      </w:r>
    </w:p>
    <w:p w:rsidR="008D247D" w:rsidRDefault="008D247D" w:rsidP="009C29BF">
      <w:pPr>
        <w:pStyle w:val="NoSpacing"/>
        <w:jc w:val="both"/>
        <w:rPr>
          <w:rFonts w:ascii="Arial" w:hAnsi="Arial" w:cs="Arial"/>
        </w:rPr>
      </w:pPr>
    </w:p>
    <w:p w:rsidR="002770CF" w:rsidRDefault="008D247D" w:rsidP="009C29BF">
      <w:pPr>
        <w:pStyle w:val="NoSpacing"/>
        <w:jc w:val="both"/>
        <w:rPr>
          <w:rFonts w:ascii="Arial" w:hAnsi="Arial" w:cs="Arial"/>
        </w:rPr>
      </w:pPr>
      <w:r>
        <w:rPr>
          <w:rFonts w:ascii="Arial" w:hAnsi="Arial" w:cs="Arial"/>
        </w:rPr>
        <w:t>2.8</w:t>
      </w:r>
      <w:r>
        <w:rPr>
          <w:rFonts w:ascii="Arial" w:hAnsi="Arial" w:cs="Arial"/>
        </w:rPr>
        <w:tab/>
      </w:r>
      <w:r w:rsidR="002770CF" w:rsidRPr="002770CF">
        <w:rPr>
          <w:rFonts w:ascii="Arial" w:hAnsi="Arial" w:cs="Arial"/>
        </w:rPr>
        <w:t>In Regulation 5 a distinction is made between ongoing financial support (financial support that is paid on a regular basi</w:t>
      </w:r>
      <w:r w:rsidR="001439D8">
        <w:rPr>
          <w:rFonts w:ascii="Arial" w:hAnsi="Arial" w:cs="Arial"/>
        </w:rPr>
        <w:t>s) which was agreed before the Special Guardianship O</w:t>
      </w:r>
      <w:r w:rsidR="002770CF" w:rsidRPr="002770CF">
        <w:rPr>
          <w:rFonts w:ascii="Arial" w:hAnsi="Arial" w:cs="Arial"/>
        </w:rPr>
        <w:t>rder was made and other support services. The assessment and provision of such financial support will re</w:t>
      </w:r>
      <w:r w:rsidR="001439D8">
        <w:rPr>
          <w:rFonts w:ascii="Arial" w:hAnsi="Arial" w:cs="Arial"/>
        </w:rPr>
        <w:t>main the responsibility of the Local A</w:t>
      </w:r>
      <w:r w:rsidR="002770CF" w:rsidRPr="002770CF">
        <w:rPr>
          <w:rFonts w:ascii="Arial" w:hAnsi="Arial" w:cs="Arial"/>
        </w:rPr>
        <w:t>uthority who originally agreed it for as long as the family in question qualify for payments. Three years after the SGO is granted all other support needs will be</w:t>
      </w:r>
      <w:r w:rsidR="001439D8">
        <w:rPr>
          <w:rFonts w:ascii="Arial" w:hAnsi="Arial" w:cs="Arial"/>
        </w:rPr>
        <w:t>come the responsibility of the Local A</w:t>
      </w:r>
      <w:r w:rsidR="002770CF" w:rsidRPr="002770CF">
        <w:rPr>
          <w:rFonts w:ascii="Arial" w:hAnsi="Arial" w:cs="Arial"/>
        </w:rPr>
        <w:t>uthority where the child lives.</w:t>
      </w:r>
    </w:p>
    <w:p w:rsidR="008D247D" w:rsidRPr="0040209C" w:rsidRDefault="0040209C" w:rsidP="0040209C">
      <w:pPr>
        <w:spacing w:after="0" w:line="240" w:lineRule="auto"/>
        <w:rPr>
          <w:rFonts w:ascii="Arial" w:eastAsia="Calibri" w:hAnsi="Arial" w:cs="Arial"/>
          <w:lang w:eastAsia="en-US"/>
        </w:rPr>
      </w:pPr>
      <w:r>
        <w:rPr>
          <w:rFonts w:ascii="Arial" w:hAnsi="Arial" w:cs="Arial"/>
        </w:rPr>
        <w:br w:type="page"/>
      </w:r>
    </w:p>
    <w:p w:rsidR="008D247D" w:rsidRDefault="008D247D" w:rsidP="008D247D">
      <w:pPr>
        <w:pStyle w:val="NoSpacing"/>
        <w:pBdr>
          <w:bottom w:val="single" w:sz="12" w:space="1" w:color="auto"/>
        </w:pBdr>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t>Policy</w:t>
      </w:r>
    </w:p>
    <w:p w:rsidR="002770CF" w:rsidRDefault="002770CF" w:rsidP="00A84D4B">
      <w:pPr>
        <w:pStyle w:val="NoSpacing"/>
        <w:rPr>
          <w:rFonts w:ascii="Arial" w:hAnsi="Arial" w:cs="Arial"/>
          <w:b/>
          <w:sz w:val="24"/>
          <w:szCs w:val="24"/>
        </w:rPr>
      </w:pPr>
    </w:p>
    <w:p w:rsidR="00FE459C" w:rsidRDefault="00E3683E" w:rsidP="00FE459C">
      <w:pPr>
        <w:pStyle w:val="NoSpacing"/>
        <w:jc w:val="both"/>
        <w:rPr>
          <w:rFonts w:ascii="Arial" w:hAnsi="Arial" w:cs="Arial"/>
        </w:rPr>
      </w:pPr>
      <w:r>
        <w:rPr>
          <w:rFonts w:ascii="Arial" w:hAnsi="Arial" w:cs="Arial"/>
        </w:rPr>
        <w:t>3</w:t>
      </w:r>
      <w:r w:rsidR="001C6979">
        <w:rPr>
          <w:rFonts w:ascii="Arial" w:hAnsi="Arial" w:cs="Arial"/>
        </w:rPr>
        <w:t>.1</w:t>
      </w:r>
      <w:r w:rsidR="001C6979">
        <w:rPr>
          <w:rFonts w:ascii="Arial" w:hAnsi="Arial" w:cs="Arial"/>
        </w:rPr>
        <w:tab/>
        <w:t xml:space="preserve">Children or young people can be made subject to a SGO through a range of circumstances. </w:t>
      </w:r>
      <w:r w:rsidR="00FE459C">
        <w:rPr>
          <w:rFonts w:ascii="Arial" w:hAnsi="Arial" w:cs="Arial"/>
        </w:rPr>
        <w:t>North</w:t>
      </w:r>
      <w:r w:rsidR="00FE459C" w:rsidRPr="00FE459C">
        <w:rPr>
          <w:rFonts w:ascii="Arial" w:hAnsi="Arial" w:cs="Arial"/>
        </w:rPr>
        <w:t>amp</w:t>
      </w:r>
      <w:r w:rsidR="00FE459C">
        <w:rPr>
          <w:rFonts w:ascii="Arial" w:hAnsi="Arial" w:cs="Arial"/>
        </w:rPr>
        <w:t>tons</w:t>
      </w:r>
      <w:r w:rsidR="00FE459C" w:rsidRPr="00FE459C">
        <w:rPr>
          <w:rFonts w:ascii="Arial" w:hAnsi="Arial" w:cs="Arial"/>
        </w:rPr>
        <w:t>hire’s Special Guardianship Support is based on the principle embodied in Paragraph 65 of the Special Guardianship Guidance:</w:t>
      </w:r>
    </w:p>
    <w:p w:rsidR="00FE459C" w:rsidRPr="00FE459C" w:rsidRDefault="00FE459C" w:rsidP="00FE459C">
      <w:pPr>
        <w:pStyle w:val="NoSpacing"/>
        <w:rPr>
          <w:rFonts w:ascii="Arial" w:hAnsi="Arial" w:cs="Arial"/>
        </w:rPr>
      </w:pPr>
    </w:p>
    <w:p w:rsidR="004F5510" w:rsidRDefault="00FE459C" w:rsidP="00FE459C">
      <w:pPr>
        <w:pStyle w:val="NoSpacing"/>
        <w:jc w:val="both"/>
        <w:rPr>
          <w:rFonts w:ascii="Arial" w:hAnsi="Arial" w:cs="Arial"/>
          <w:i/>
          <w:iCs/>
        </w:rPr>
      </w:pPr>
      <w:r w:rsidRPr="00FE459C">
        <w:rPr>
          <w:rFonts w:ascii="Arial" w:hAnsi="Arial" w:cs="Arial"/>
          <w:i/>
          <w:iCs/>
        </w:rPr>
        <w:t>“In determining the amount of any ongoing financial support, the local authority should have regard to the amount of fostering allowance which would have been payable if the child were fostered. The local authority’s core allowance plus any enhancement that would be payable in respect of the particular child, will make up the maximum payment the local authority</w:t>
      </w:r>
    </w:p>
    <w:p w:rsidR="00FE459C" w:rsidRDefault="00FE459C" w:rsidP="00FE459C">
      <w:pPr>
        <w:pStyle w:val="NoSpacing"/>
        <w:jc w:val="both"/>
        <w:rPr>
          <w:rFonts w:ascii="Arial" w:hAnsi="Arial" w:cs="Arial"/>
          <w:i/>
          <w:iCs/>
        </w:rPr>
      </w:pPr>
      <w:proofErr w:type="gramStart"/>
      <w:r w:rsidRPr="00FE459C">
        <w:rPr>
          <w:rFonts w:ascii="Arial" w:hAnsi="Arial" w:cs="Arial"/>
          <w:i/>
          <w:iCs/>
        </w:rPr>
        <w:t>could</w:t>
      </w:r>
      <w:proofErr w:type="gramEnd"/>
      <w:r w:rsidRPr="00FE459C">
        <w:rPr>
          <w:rFonts w:ascii="Arial" w:hAnsi="Arial" w:cs="Arial"/>
          <w:i/>
          <w:iCs/>
        </w:rPr>
        <w:t xml:space="preserve"> consider paying the family. Any means test carried out as appropriate to the circumstances would use this maximum payment as a basis”.</w:t>
      </w:r>
    </w:p>
    <w:p w:rsidR="00FE459C" w:rsidRDefault="00FE459C" w:rsidP="00FE459C">
      <w:pPr>
        <w:pStyle w:val="NoSpacing"/>
        <w:jc w:val="both"/>
        <w:rPr>
          <w:rFonts w:ascii="Arial" w:hAnsi="Arial" w:cs="Arial"/>
          <w:i/>
          <w:iCs/>
        </w:rPr>
      </w:pPr>
    </w:p>
    <w:p w:rsidR="001C6979" w:rsidRDefault="001C6979" w:rsidP="00FE459C">
      <w:pPr>
        <w:pStyle w:val="NoSpacing"/>
        <w:jc w:val="both"/>
        <w:rPr>
          <w:rFonts w:ascii="Arial" w:hAnsi="Arial" w:cs="Arial"/>
        </w:rPr>
      </w:pPr>
      <w:r>
        <w:rPr>
          <w:rFonts w:ascii="Arial" w:hAnsi="Arial" w:cs="Arial"/>
        </w:rPr>
        <w:t>There are two policies that relate to Special Guardianship Orders:</w:t>
      </w:r>
    </w:p>
    <w:p w:rsidR="001C6979" w:rsidRDefault="001C6979" w:rsidP="001C6979">
      <w:pPr>
        <w:pStyle w:val="NoSpacing"/>
        <w:numPr>
          <w:ilvl w:val="0"/>
          <w:numId w:val="17"/>
        </w:numPr>
        <w:jc w:val="both"/>
        <w:rPr>
          <w:rFonts w:ascii="Arial" w:hAnsi="Arial" w:cs="Arial"/>
        </w:rPr>
      </w:pPr>
      <w:r>
        <w:rPr>
          <w:rFonts w:ascii="Arial" w:hAnsi="Arial" w:cs="Arial"/>
        </w:rPr>
        <w:t>Policy for the payment of Special Guardianship allowance for children in care (this policy)</w:t>
      </w:r>
    </w:p>
    <w:p w:rsidR="001C6979" w:rsidRDefault="001C6979" w:rsidP="001C6979">
      <w:pPr>
        <w:pStyle w:val="NoSpacing"/>
        <w:numPr>
          <w:ilvl w:val="0"/>
          <w:numId w:val="17"/>
        </w:numPr>
        <w:jc w:val="both"/>
        <w:rPr>
          <w:rFonts w:ascii="Arial" w:hAnsi="Arial" w:cs="Arial"/>
        </w:rPr>
      </w:pPr>
      <w:r>
        <w:rPr>
          <w:rFonts w:ascii="Arial" w:hAnsi="Arial" w:cs="Arial"/>
        </w:rPr>
        <w:t>Policy for the payment of allowance for adoption, special guardianship, residence and child arrangement orders  (for children not currently looked after)</w:t>
      </w:r>
    </w:p>
    <w:p w:rsidR="001C6979" w:rsidRDefault="001C6979" w:rsidP="001C6979">
      <w:pPr>
        <w:pStyle w:val="NoSpacing"/>
        <w:ind w:left="720"/>
        <w:jc w:val="both"/>
        <w:rPr>
          <w:rFonts w:ascii="Arial" w:hAnsi="Arial" w:cs="Arial"/>
        </w:rPr>
      </w:pPr>
    </w:p>
    <w:p w:rsidR="002770CF" w:rsidRPr="001C6979" w:rsidRDefault="001C6979" w:rsidP="001C6979">
      <w:pPr>
        <w:pStyle w:val="NoSpacing"/>
        <w:jc w:val="both"/>
        <w:rPr>
          <w:rFonts w:ascii="Arial" w:hAnsi="Arial" w:cs="Arial"/>
        </w:rPr>
      </w:pPr>
      <w:r>
        <w:rPr>
          <w:rFonts w:ascii="Arial" w:hAnsi="Arial" w:cs="Arial"/>
        </w:rPr>
        <w:t>No</w:t>
      </w:r>
      <w:r w:rsidR="002770CF" w:rsidRPr="001C6979">
        <w:rPr>
          <w:rFonts w:ascii="Arial" w:hAnsi="Arial" w:cs="Arial"/>
        </w:rPr>
        <w:t xml:space="preserve">rthamptonshire County Council will provide </w:t>
      </w:r>
      <w:r w:rsidR="00E3683E" w:rsidRPr="001C6979">
        <w:rPr>
          <w:rFonts w:ascii="Arial" w:hAnsi="Arial" w:cs="Arial"/>
        </w:rPr>
        <w:t>financial and</w:t>
      </w:r>
      <w:r w:rsidR="008D247D" w:rsidRPr="001C6979">
        <w:rPr>
          <w:rFonts w:ascii="Arial" w:hAnsi="Arial" w:cs="Arial"/>
        </w:rPr>
        <w:t xml:space="preserve"> other </w:t>
      </w:r>
      <w:r w:rsidR="002770CF" w:rsidRPr="001C6979">
        <w:rPr>
          <w:rFonts w:ascii="Arial" w:hAnsi="Arial" w:cs="Arial"/>
        </w:rPr>
        <w:t>s</w:t>
      </w:r>
      <w:r w:rsidR="008D247D" w:rsidRPr="001C6979">
        <w:rPr>
          <w:rFonts w:ascii="Arial" w:hAnsi="Arial" w:cs="Arial"/>
        </w:rPr>
        <w:t xml:space="preserve">upport services to a Special Guardian </w:t>
      </w:r>
      <w:r w:rsidR="002770CF" w:rsidRPr="001C6979">
        <w:rPr>
          <w:rFonts w:ascii="Arial" w:hAnsi="Arial" w:cs="Arial"/>
        </w:rPr>
        <w:t>for the purpose of supporting the</w:t>
      </w:r>
      <w:r w:rsidR="00FE459C" w:rsidRPr="001C6979">
        <w:rPr>
          <w:rFonts w:ascii="Arial" w:hAnsi="Arial" w:cs="Arial"/>
        </w:rPr>
        <w:t xml:space="preserve"> permanent</w:t>
      </w:r>
      <w:r w:rsidR="002770CF" w:rsidRPr="001C6979">
        <w:rPr>
          <w:rFonts w:ascii="Arial" w:hAnsi="Arial" w:cs="Arial"/>
        </w:rPr>
        <w:t xml:space="preserve"> placement of child</w:t>
      </w:r>
      <w:r w:rsidR="00FE459C" w:rsidRPr="001C6979">
        <w:rPr>
          <w:rFonts w:ascii="Arial" w:hAnsi="Arial" w:cs="Arial"/>
        </w:rPr>
        <w:t>.</w:t>
      </w:r>
      <w:r w:rsidR="002770CF" w:rsidRPr="001C6979">
        <w:rPr>
          <w:rFonts w:ascii="Arial" w:hAnsi="Arial" w:cs="Arial"/>
        </w:rPr>
        <w:t xml:space="preserve"> </w:t>
      </w:r>
    </w:p>
    <w:p w:rsidR="002770CF" w:rsidRDefault="002770CF" w:rsidP="00A84D4B">
      <w:pPr>
        <w:pStyle w:val="NoSpacing"/>
        <w:rPr>
          <w:rFonts w:ascii="Arial" w:hAnsi="Arial" w:cs="Arial"/>
        </w:rPr>
      </w:pPr>
    </w:p>
    <w:p w:rsidR="00144745" w:rsidRDefault="0042241D" w:rsidP="00780FF6">
      <w:pPr>
        <w:pStyle w:val="NoSpacing"/>
        <w:jc w:val="both"/>
        <w:rPr>
          <w:rFonts w:ascii="Arial" w:hAnsi="Arial" w:cs="Arial"/>
        </w:rPr>
      </w:pPr>
      <w:r>
        <w:rPr>
          <w:rFonts w:ascii="Arial" w:hAnsi="Arial" w:cs="Arial"/>
        </w:rPr>
        <w:t xml:space="preserve">This policy will only apply to all new applications for SGO made after the date of this policy.  If Special Guardians feel that their circumstances </w:t>
      </w:r>
      <w:r w:rsidR="00144745">
        <w:rPr>
          <w:rFonts w:ascii="Arial" w:hAnsi="Arial" w:cs="Arial"/>
        </w:rPr>
        <w:t xml:space="preserve">or needs </w:t>
      </w:r>
      <w:r>
        <w:rPr>
          <w:rFonts w:ascii="Arial" w:hAnsi="Arial" w:cs="Arial"/>
        </w:rPr>
        <w:t>have changed then they can request a new assessment of needs under Regulation 11</w:t>
      </w:r>
      <w:r w:rsidR="00144745">
        <w:rPr>
          <w:rFonts w:ascii="Arial" w:hAnsi="Arial" w:cs="Arial"/>
        </w:rPr>
        <w:t>.</w:t>
      </w:r>
    </w:p>
    <w:p w:rsidR="0042241D" w:rsidRDefault="0042241D" w:rsidP="00A84D4B">
      <w:pPr>
        <w:pStyle w:val="NoSpacing"/>
        <w:rPr>
          <w:rFonts w:ascii="Arial" w:hAnsi="Arial" w:cs="Arial"/>
        </w:rPr>
      </w:pPr>
      <w:r>
        <w:rPr>
          <w:rFonts w:ascii="Arial" w:hAnsi="Arial" w:cs="Arial"/>
        </w:rPr>
        <w:t>.</w:t>
      </w:r>
    </w:p>
    <w:p w:rsidR="00216AB4" w:rsidRDefault="00216AB4" w:rsidP="00216AB4">
      <w:pPr>
        <w:pStyle w:val="NoSpacing"/>
        <w:jc w:val="both"/>
        <w:rPr>
          <w:rFonts w:ascii="Arial" w:hAnsi="Arial" w:cs="Arial"/>
        </w:rPr>
      </w:pPr>
      <w:r w:rsidRPr="008C658F">
        <w:rPr>
          <w:rFonts w:ascii="Arial" w:hAnsi="Arial" w:cs="Arial"/>
        </w:rPr>
        <w:t>If the financial support is to be paid as a regular allowance then it must be reviewed annually and may be means tested. Northamptonshire may choose to pay an allowance greater than the means tested amount but the annual review and means test must still take place. Any decision to disregard the results of the means test must be made by the Strategic Manager. The reasons for doing so and the decision making process must be comprehensively documented and based on the child’s needs. However, the means test must still take place annually to ensure effective oversight and to comply with legislation.</w:t>
      </w:r>
    </w:p>
    <w:p w:rsidR="0040209C" w:rsidRDefault="0040209C" w:rsidP="00216AB4">
      <w:pPr>
        <w:pStyle w:val="NoSpacing"/>
        <w:jc w:val="both"/>
        <w:rPr>
          <w:rFonts w:ascii="Arial" w:hAnsi="Arial" w:cs="Arial"/>
        </w:rPr>
      </w:pPr>
    </w:p>
    <w:p w:rsidR="00216AB4" w:rsidRDefault="00216AB4" w:rsidP="00216AB4">
      <w:pPr>
        <w:pStyle w:val="NoSpacing"/>
        <w:rPr>
          <w:rFonts w:ascii="Arial" w:hAnsi="Arial" w:cs="Arial"/>
        </w:rPr>
      </w:pPr>
      <w:r>
        <w:rPr>
          <w:rFonts w:ascii="Arial" w:hAnsi="Arial" w:cs="Arial"/>
        </w:rPr>
        <w:t>3.2</w:t>
      </w:r>
      <w:r>
        <w:rPr>
          <w:rFonts w:ascii="Arial" w:hAnsi="Arial" w:cs="Arial"/>
        </w:rPr>
        <w:tab/>
        <w:t>Circumstances in which financial support is payable</w:t>
      </w:r>
    </w:p>
    <w:p w:rsidR="00216AB4" w:rsidRDefault="00216AB4" w:rsidP="00216AB4">
      <w:pPr>
        <w:pStyle w:val="NoSpacing"/>
        <w:rPr>
          <w:rFonts w:ascii="Arial" w:hAnsi="Arial" w:cs="Arial"/>
        </w:rPr>
      </w:pPr>
    </w:p>
    <w:p w:rsidR="00216AB4" w:rsidRDefault="00216AB4" w:rsidP="00216AB4">
      <w:pPr>
        <w:pStyle w:val="NoSpacing"/>
        <w:jc w:val="both"/>
        <w:rPr>
          <w:rFonts w:ascii="Arial" w:hAnsi="Arial" w:cs="Arial"/>
        </w:rPr>
      </w:pPr>
      <w:r w:rsidRPr="008C658F">
        <w:rPr>
          <w:rFonts w:ascii="Arial" w:hAnsi="Arial" w:cs="Arial"/>
        </w:rPr>
        <w:t xml:space="preserve">Following an Assessment of Need, consideration for financial support will be given under the following circumstances:  </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tab/>
        <w:t>a)</w:t>
      </w:r>
      <w:r>
        <w:rPr>
          <w:rFonts w:ascii="Arial" w:hAnsi="Arial" w:cs="Arial"/>
        </w:rPr>
        <w:tab/>
        <w:t xml:space="preserve">Where it is necessary to ensure that the special guardian or prospective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special</w:t>
      </w:r>
      <w:proofErr w:type="gramEnd"/>
      <w:r>
        <w:rPr>
          <w:rFonts w:ascii="Arial" w:hAnsi="Arial" w:cs="Arial"/>
        </w:rPr>
        <w:t xml:space="preserve"> guardian can look after the child.</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tab/>
        <w:t>b)</w:t>
      </w:r>
      <w:r>
        <w:rPr>
          <w:rFonts w:ascii="Arial" w:hAnsi="Arial" w:cs="Arial"/>
        </w:rPr>
        <w:tab/>
        <w:t xml:space="preserve">Where the child needs special care which requires greater expenditure of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resources</w:t>
      </w:r>
      <w:proofErr w:type="gramEnd"/>
      <w:r>
        <w:rPr>
          <w:rFonts w:ascii="Arial" w:hAnsi="Arial" w:cs="Arial"/>
        </w:rPr>
        <w:t xml:space="preserve"> because of illness, disability, emotional or behavioural difficulties,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or</w:t>
      </w:r>
      <w:proofErr w:type="gramEnd"/>
      <w:r>
        <w:rPr>
          <w:rFonts w:ascii="Arial" w:hAnsi="Arial" w:cs="Arial"/>
        </w:rPr>
        <w:t xml:space="preserve"> the continuing consequences of past abuse or neglect.  Payment under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this</w:t>
      </w:r>
      <w:proofErr w:type="gramEnd"/>
      <w:r>
        <w:rPr>
          <w:rFonts w:ascii="Arial" w:hAnsi="Arial" w:cs="Arial"/>
        </w:rPr>
        <w:t xml:space="preserve"> category is intended where the child’s difficulties are significant and long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term</w:t>
      </w:r>
      <w:proofErr w:type="gramEnd"/>
      <w:r>
        <w:rPr>
          <w:rFonts w:ascii="Arial" w:hAnsi="Arial" w:cs="Arial"/>
        </w:rPr>
        <w:t>.</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tab/>
        <w:t>c)</w:t>
      </w:r>
      <w:r>
        <w:rPr>
          <w:rFonts w:ascii="Arial" w:hAnsi="Arial" w:cs="Arial"/>
        </w:rPr>
        <w:tab/>
        <w:t xml:space="preserve">Where the local authority consider that it is appropriate to contribute to any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legal</w:t>
      </w:r>
      <w:proofErr w:type="gramEnd"/>
      <w:r>
        <w:rPr>
          <w:rFonts w:ascii="Arial" w:hAnsi="Arial" w:cs="Arial"/>
        </w:rPr>
        <w:t xml:space="preserve"> costs, including court fees, of a special guardian or prospective special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guardian</w:t>
      </w:r>
      <w:proofErr w:type="gramEnd"/>
      <w:r>
        <w:rPr>
          <w:rFonts w:ascii="Arial" w:hAnsi="Arial" w:cs="Arial"/>
        </w:rPr>
        <w:t xml:space="preserve"> associated with:-</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r>
      <w:proofErr w:type="gramStart"/>
      <w:r>
        <w:rPr>
          <w:rFonts w:ascii="Arial" w:hAnsi="Arial" w:cs="Arial"/>
        </w:rPr>
        <w:t>the</w:t>
      </w:r>
      <w:proofErr w:type="gramEnd"/>
      <w:r>
        <w:rPr>
          <w:rFonts w:ascii="Arial" w:hAnsi="Arial" w:cs="Arial"/>
        </w:rPr>
        <w:t xml:space="preserve"> making of a Special Guardianship Order or any application to vary</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or</w:t>
      </w:r>
      <w:proofErr w:type="gramEnd"/>
      <w:r>
        <w:rPr>
          <w:rFonts w:ascii="Arial" w:hAnsi="Arial" w:cs="Arial"/>
        </w:rPr>
        <w:t xml:space="preserve"> discharge such an order</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lastRenderedPageBreak/>
        <w:tab/>
      </w:r>
      <w:r>
        <w:rPr>
          <w:rFonts w:ascii="Arial" w:hAnsi="Arial" w:cs="Arial"/>
        </w:rPr>
        <w:tab/>
        <w:t>ii)</w:t>
      </w:r>
      <w:r>
        <w:rPr>
          <w:rFonts w:ascii="Arial" w:hAnsi="Arial" w:cs="Arial"/>
        </w:rPr>
        <w:tab/>
      </w:r>
      <w:proofErr w:type="gramStart"/>
      <w:r>
        <w:rPr>
          <w:rFonts w:ascii="Arial" w:hAnsi="Arial" w:cs="Arial"/>
        </w:rPr>
        <w:t>an</w:t>
      </w:r>
      <w:proofErr w:type="gramEnd"/>
      <w:r>
        <w:rPr>
          <w:rFonts w:ascii="Arial" w:hAnsi="Arial" w:cs="Arial"/>
        </w:rPr>
        <w:t xml:space="preserve"> application for an order under Section 8 of The Children Act (1989)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t>(</w:t>
      </w:r>
      <w:proofErr w:type="gramStart"/>
      <w:r>
        <w:rPr>
          <w:rFonts w:ascii="Arial" w:hAnsi="Arial" w:cs="Arial"/>
        </w:rPr>
        <w:t>a</w:t>
      </w:r>
      <w:proofErr w:type="gramEnd"/>
      <w:r>
        <w:rPr>
          <w:rFonts w:ascii="Arial" w:hAnsi="Arial" w:cs="Arial"/>
        </w:rPr>
        <w:t xml:space="preserve"> Contact Order, a Prohibited Steps Order, a Residence Order or a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t>Specific Issue Order)</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tab/>
      </w:r>
      <w:r>
        <w:rPr>
          <w:rFonts w:ascii="Arial" w:hAnsi="Arial" w:cs="Arial"/>
        </w:rPr>
        <w:tab/>
        <w:t>iii)</w:t>
      </w:r>
      <w:r>
        <w:rPr>
          <w:rFonts w:ascii="Arial" w:hAnsi="Arial" w:cs="Arial"/>
        </w:rPr>
        <w:tab/>
      </w:r>
      <w:proofErr w:type="gramStart"/>
      <w:r>
        <w:rPr>
          <w:rFonts w:ascii="Arial" w:hAnsi="Arial" w:cs="Arial"/>
        </w:rPr>
        <w:t>an</w:t>
      </w:r>
      <w:proofErr w:type="gramEnd"/>
      <w:r>
        <w:rPr>
          <w:rFonts w:ascii="Arial" w:hAnsi="Arial" w:cs="Arial"/>
        </w:rPr>
        <w:t xml:space="preserve"> order for financial provision to be made to or for the benefit of the</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child</w:t>
      </w:r>
      <w:proofErr w:type="gramEnd"/>
      <w:r>
        <w:rPr>
          <w:rFonts w:ascii="Arial" w:hAnsi="Arial" w:cs="Arial"/>
        </w:rPr>
        <w:t>.</w:t>
      </w:r>
    </w:p>
    <w:p w:rsidR="00216AB4" w:rsidRDefault="00216AB4" w:rsidP="00216AB4">
      <w:pPr>
        <w:pStyle w:val="NoSpacing"/>
        <w:jc w:val="both"/>
        <w:rPr>
          <w:rFonts w:ascii="Arial" w:hAnsi="Arial" w:cs="Arial"/>
        </w:rPr>
      </w:pPr>
    </w:p>
    <w:p w:rsidR="00216AB4" w:rsidRDefault="00216AB4" w:rsidP="00216AB4">
      <w:pPr>
        <w:pStyle w:val="NoSpacing"/>
        <w:jc w:val="both"/>
        <w:rPr>
          <w:rFonts w:ascii="Arial" w:hAnsi="Arial" w:cs="Arial"/>
        </w:rPr>
      </w:pPr>
      <w:r>
        <w:rPr>
          <w:rFonts w:ascii="Arial" w:hAnsi="Arial" w:cs="Arial"/>
        </w:rPr>
        <w:tab/>
        <w:t>d)</w:t>
      </w:r>
      <w:r>
        <w:rPr>
          <w:rFonts w:ascii="Arial" w:hAnsi="Arial" w:cs="Arial"/>
        </w:rPr>
        <w:tab/>
        <w:t xml:space="preserve">Where the Local Authority consider it appropriate to make a contribution to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expenditure necessary for the purpose of accommodating and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maintaining</w:t>
      </w:r>
      <w:proofErr w:type="gramEnd"/>
      <w:r>
        <w:rPr>
          <w:rFonts w:ascii="Arial" w:hAnsi="Arial" w:cs="Arial"/>
        </w:rPr>
        <w:t xml:space="preserve"> the child, including the provision of furniture and domestic</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equipment</w:t>
      </w:r>
      <w:proofErr w:type="gramEnd"/>
      <w:r>
        <w:rPr>
          <w:rFonts w:ascii="Arial" w:hAnsi="Arial" w:cs="Arial"/>
        </w:rPr>
        <w:t>, alterations to and adaptations of the home, provision of means of</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transport</w:t>
      </w:r>
      <w:proofErr w:type="gramEnd"/>
      <w:r>
        <w:rPr>
          <w:rFonts w:ascii="Arial" w:hAnsi="Arial" w:cs="Arial"/>
        </w:rPr>
        <w:t xml:space="preserve">, and provision of clothing, toys and other items necessary for the </w:t>
      </w:r>
    </w:p>
    <w:p w:rsidR="00216AB4" w:rsidRDefault="00216AB4" w:rsidP="00216AB4">
      <w:pPr>
        <w:pStyle w:val="NoSpacing"/>
        <w:jc w:val="both"/>
        <w:rPr>
          <w:rFonts w:ascii="Arial" w:hAnsi="Arial" w:cs="Arial"/>
        </w:rPr>
      </w:pPr>
      <w:r>
        <w:rPr>
          <w:rFonts w:ascii="Arial" w:hAnsi="Arial" w:cs="Arial"/>
        </w:rPr>
        <w:tab/>
      </w:r>
      <w:r>
        <w:rPr>
          <w:rFonts w:ascii="Arial" w:hAnsi="Arial" w:cs="Arial"/>
        </w:rPr>
        <w:tab/>
      </w:r>
      <w:proofErr w:type="gramStart"/>
      <w:r>
        <w:rPr>
          <w:rFonts w:ascii="Arial" w:hAnsi="Arial" w:cs="Arial"/>
        </w:rPr>
        <w:t>purpose</w:t>
      </w:r>
      <w:proofErr w:type="gramEnd"/>
      <w:r>
        <w:rPr>
          <w:rFonts w:ascii="Arial" w:hAnsi="Arial" w:cs="Arial"/>
        </w:rPr>
        <w:t xml:space="preserve"> of looking after the child.</w:t>
      </w:r>
    </w:p>
    <w:p w:rsidR="00216AB4" w:rsidRDefault="00216AB4" w:rsidP="00216AB4">
      <w:pPr>
        <w:pStyle w:val="NoSpacing"/>
        <w:rPr>
          <w:rFonts w:ascii="Arial" w:hAnsi="Arial" w:cs="Arial"/>
        </w:rPr>
      </w:pPr>
    </w:p>
    <w:p w:rsidR="00216AB4" w:rsidRDefault="00216AB4" w:rsidP="00216AB4">
      <w:pPr>
        <w:pStyle w:val="NoSpacing"/>
        <w:rPr>
          <w:rFonts w:ascii="Arial" w:hAnsi="Arial" w:cs="Arial"/>
        </w:rPr>
      </w:pPr>
      <w:r>
        <w:rPr>
          <w:rFonts w:ascii="Arial" w:hAnsi="Arial" w:cs="Arial"/>
        </w:rPr>
        <w:tab/>
        <w:t>e)</w:t>
      </w:r>
      <w:r>
        <w:rPr>
          <w:rFonts w:ascii="Arial" w:hAnsi="Arial" w:cs="Arial"/>
        </w:rPr>
        <w:tab/>
        <w:t>Where support is needed to meet recurring costs in relation to Contact.</w:t>
      </w:r>
    </w:p>
    <w:p w:rsidR="00216AB4" w:rsidRDefault="00216AB4" w:rsidP="00E3683E">
      <w:pPr>
        <w:pStyle w:val="NoSpacing"/>
        <w:rPr>
          <w:rFonts w:ascii="Arial" w:hAnsi="Arial" w:cs="Arial"/>
        </w:rPr>
      </w:pPr>
    </w:p>
    <w:p w:rsidR="00E3683E" w:rsidRPr="00E3683E" w:rsidRDefault="00216AB4" w:rsidP="00E3683E">
      <w:pPr>
        <w:pStyle w:val="NoSpacing"/>
        <w:rPr>
          <w:rFonts w:ascii="Arial" w:hAnsi="Arial" w:cs="Arial"/>
          <w:b/>
          <w:bCs/>
        </w:rPr>
      </w:pPr>
      <w:r>
        <w:rPr>
          <w:rFonts w:ascii="Arial" w:hAnsi="Arial" w:cs="Arial"/>
          <w:b/>
          <w:bCs/>
        </w:rPr>
        <w:t>3.3</w:t>
      </w:r>
      <w:r>
        <w:rPr>
          <w:rFonts w:ascii="Arial" w:hAnsi="Arial" w:cs="Arial"/>
          <w:b/>
          <w:bCs/>
        </w:rPr>
        <w:tab/>
      </w:r>
      <w:r w:rsidR="00E3683E" w:rsidRPr="00E3683E">
        <w:rPr>
          <w:rFonts w:ascii="Arial" w:hAnsi="Arial" w:cs="Arial"/>
          <w:b/>
          <w:bCs/>
        </w:rPr>
        <w:t>Applications in respect of looked after children</w:t>
      </w:r>
    </w:p>
    <w:p w:rsidR="00E3683E" w:rsidRDefault="00E3683E" w:rsidP="00E3683E">
      <w:pPr>
        <w:pStyle w:val="NoSpacing"/>
        <w:rPr>
          <w:rFonts w:ascii="Arial" w:hAnsi="Arial" w:cs="Arial"/>
        </w:rPr>
      </w:pPr>
    </w:p>
    <w:p w:rsidR="00E3683E" w:rsidRDefault="00E3683E" w:rsidP="00E3683E">
      <w:pPr>
        <w:pStyle w:val="NoSpacing"/>
        <w:jc w:val="both"/>
        <w:rPr>
          <w:rFonts w:ascii="Arial" w:hAnsi="Arial" w:cs="Arial"/>
        </w:rPr>
      </w:pPr>
      <w:r w:rsidRPr="00E3683E">
        <w:rPr>
          <w:rFonts w:ascii="Arial" w:hAnsi="Arial" w:cs="Arial"/>
        </w:rPr>
        <w:t xml:space="preserve">For most </w:t>
      </w:r>
      <w:r w:rsidR="00774A14" w:rsidRPr="00E3683E">
        <w:rPr>
          <w:rFonts w:ascii="Arial" w:hAnsi="Arial" w:cs="Arial"/>
        </w:rPr>
        <w:t xml:space="preserve">children </w:t>
      </w:r>
      <w:r w:rsidRPr="00E3683E">
        <w:rPr>
          <w:rFonts w:ascii="Arial" w:hAnsi="Arial" w:cs="Arial"/>
        </w:rPr>
        <w:t xml:space="preserve">looked after </w:t>
      </w:r>
      <w:r>
        <w:rPr>
          <w:rFonts w:ascii="Arial" w:hAnsi="Arial" w:cs="Arial"/>
        </w:rPr>
        <w:t xml:space="preserve">by Northamptonshire County Council </w:t>
      </w:r>
      <w:r w:rsidR="00216AB4">
        <w:rPr>
          <w:rFonts w:ascii="Arial" w:hAnsi="Arial" w:cs="Arial"/>
        </w:rPr>
        <w:t xml:space="preserve">for some time, </w:t>
      </w:r>
      <w:r w:rsidRPr="00E3683E">
        <w:rPr>
          <w:rFonts w:ascii="Arial" w:hAnsi="Arial" w:cs="Arial"/>
        </w:rPr>
        <w:t>the decision for foster carers to apply to become Special Guardians would have been made at the LAC review and foster carers should discuss such a plan fully with their supervising social worker and worker for the child. The preparation of the Special Guardianship report will need to be undertaken jointly by the social worker for the child and the supervising social worker for the foster carers.</w:t>
      </w:r>
    </w:p>
    <w:p w:rsidR="00E3683E" w:rsidRPr="00E3683E" w:rsidRDefault="00E3683E" w:rsidP="00E3683E">
      <w:pPr>
        <w:pStyle w:val="NoSpacing"/>
        <w:jc w:val="both"/>
        <w:rPr>
          <w:rFonts w:ascii="Arial" w:hAnsi="Arial" w:cs="Arial"/>
        </w:rPr>
      </w:pPr>
    </w:p>
    <w:p w:rsidR="00E3683E" w:rsidRPr="00E3683E" w:rsidRDefault="00E3683E" w:rsidP="00E3683E">
      <w:pPr>
        <w:pStyle w:val="NoSpacing"/>
        <w:jc w:val="both"/>
        <w:rPr>
          <w:rFonts w:ascii="Arial" w:hAnsi="Arial" w:cs="Arial"/>
        </w:rPr>
      </w:pPr>
      <w:r w:rsidRPr="00E3683E">
        <w:rPr>
          <w:rFonts w:ascii="Arial" w:hAnsi="Arial" w:cs="Arial"/>
        </w:rPr>
        <w:t>A meeting should be convened by the fieldwork Team Manager or Practice Manager to plan for the preparation of the report and consider the Sp</w:t>
      </w:r>
      <w:r w:rsidR="00C0126A">
        <w:rPr>
          <w:rFonts w:ascii="Arial" w:hAnsi="Arial" w:cs="Arial"/>
        </w:rPr>
        <w:t xml:space="preserve">ecial Guardianship </w:t>
      </w:r>
      <w:r w:rsidR="00216AB4">
        <w:rPr>
          <w:rFonts w:ascii="Arial" w:hAnsi="Arial" w:cs="Arial"/>
        </w:rPr>
        <w:t>s</w:t>
      </w:r>
      <w:r w:rsidR="00C0126A">
        <w:rPr>
          <w:rFonts w:ascii="Arial" w:hAnsi="Arial" w:cs="Arial"/>
        </w:rPr>
        <w:t xml:space="preserve">upport </w:t>
      </w:r>
      <w:r w:rsidR="00216AB4">
        <w:rPr>
          <w:rFonts w:ascii="Arial" w:hAnsi="Arial" w:cs="Arial"/>
        </w:rPr>
        <w:t xml:space="preserve">need and </w:t>
      </w:r>
      <w:r w:rsidR="00C0126A">
        <w:rPr>
          <w:rFonts w:ascii="Arial" w:hAnsi="Arial" w:cs="Arial"/>
        </w:rPr>
        <w:t>P</w:t>
      </w:r>
      <w:r w:rsidRPr="00E3683E">
        <w:rPr>
          <w:rFonts w:ascii="Arial" w:hAnsi="Arial" w:cs="Arial"/>
        </w:rPr>
        <w:t>lan. There is a forma</w:t>
      </w:r>
      <w:r w:rsidR="00C0126A">
        <w:rPr>
          <w:rFonts w:ascii="Arial" w:hAnsi="Arial" w:cs="Arial"/>
        </w:rPr>
        <w:t>t for the Special Guardianship Support P</w:t>
      </w:r>
      <w:r w:rsidRPr="00E3683E">
        <w:rPr>
          <w:rFonts w:ascii="Arial" w:hAnsi="Arial" w:cs="Arial"/>
        </w:rPr>
        <w:t xml:space="preserve">lan, which is similar to that completed in relation to adoption support. It is important that foster carers are fully </w:t>
      </w:r>
      <w:r w:rsidR="00C0126A">
        <w:rPr>
          <w:rFonts w:ascii="Arial" w:hAnsi="Arial" w:cs="Arial"/>
        </w:rPr>
        <w:t>in agreement with the proposed Special G</w:t>
      </w:r>
      <w:r w:rsidRPr="00E3683E">
        <w:rPr>
          <w:rFonts w:ascii="Arial" w:hAnsi="Arial" w:cs="Arial"/>
        </w:rPr>
        <w:t>uardiansh</w:t>
      </w:r>
      <w:r w:rsidR="00C0126A">
        <w:rPr>
          <w:rFonts w:ascii="Arial" w:hAnsi="Arial" w:cs="Arial"/>
        </w:rPr>
        <w:t>ip Support P</w:t>
      </w:r>
      <w:r w:rsidRPr="00E3683E">
        <w:rPr>
          <w:rFonts w:ascii="Arial" w:hAnsi="Arial" w:cs="Arial"/>
        </w:rPr>
        <w:t>lan.</w:t>
      </w:r>
    </w:p>
    <w:p w:rsidR="00E3683E" w:rsidRDefault="00E3683E" w:rsidP="00E3683E">
      <w:pPr>
        <w:pStyle w:val="NoSpacing"/>
        <w:rPr>
          <w:rFonts w:ascii="Arial" w:hAnsi="Arial" w:cs="Arial"/>
        </w:rPr>
      </w:pPr>
    </w:p>
    <w:p w:rsidR="00E3683E" w:rsidRPr="00E3683E" w:rsidRDefault="00C0126A" w:rsidP="00E3683E">
      <w:pPr>
        <w:pStyle w:val="NoSpacing"/>
        <w:jc w:val="both"/>
        <w:rPr>
          <w:rFonts w:ascii="Arial" w:hAnsi="Arial" w:cs="Arial"/>
        </w:rPr>
      </w:pPr>
      <w:r>
        <w:rPr>
          <w:rFonts w:ascii="Arial" w:hAnsi="Arial" w:cs="Arial"/>
        </w:rPr>
        <w:t>If the plan for Special G</w:t>
      </w:r>
      <w:r w:rsidR="00E3683E" w:rsidRPr="00E3683E">
        <w:rPr>
          <w:rFonts w:ascii="Arial" w:hAnsi="Arial" w:cs="Arial"/>
        </w:rPr>
        <w:t>u</w:t>
      </w:r>
      <w:r>
        <w:rPr>
          <w:rFonts w:ascii="Arial" w:hAnsi="Arial" w:cs="Arial"/>
        </w:rPr>
        <w:t>ardianship is supported by the Local A</w:t>
      </w:r>
      <w:r w:rsidR="00E3683E" w:rsidRPr="00E3683E">
        <w:rPr>
          <w:rFonts w:ascii="Arial" w:hAnsi="Arial" w:cs="Arial"/>
        </w:rPr>
        <w:t xml:space="preserve">uthority, foster carers will be supported financially with the cost of the application and </w:t>
      </w:r>
      <w:r w:rsidR="00D317CE">
        <w:rPr>
          <w:rFonts w:ascii="Arial" w:hAnsi="Arial" w:cs="Arial"/>
        </w:rPr>
        <w:t xml:space="preserve">access to legal advice </w:t>
      </w:r>
      <w:r w:rsidR="00E3683E">
        <w:rPr>
          <w:rFonts w:ascii="Arial" w:hAnsi="Arial" w:cs="Arial"/>
        </w:rPr>
        <w:t>(to a maximum total cost of £2000.00)</w:t>
      </w:r>
      <w:r w:rsidR="00E3683E" w:rsidRPr="00E3683E">
        <w:rPr>
          <w:rFonts w:ascii="Arial" w:hAnsi="Arial" w:cs="Arial"/>
        </w:rPr>
        <w:t>. It will be important to ensure that carers have full information about Special Guardianship and are supported through their application process. It is the responsibility of the social worker for the child to discuss such a plan with the birth parents and advise them fully about special guardianship and the need to access legal advice. There is a leaflet available from the local authority for birth parents which includes information about options for children who cannot live with their birth parents.</w:t>
      </w:r>
    </w:p>
    <w:p w:rsidR="00E3683E" w:rsidRDefault="00E3683E" w:rsidP="00E3683E">
      <w:pPr>
        <w:pStyle w:val="NoSpacing"/>
        <w:rPr>
          <w:rFonts w:ascii="Arial" w:hAnsi="Arial" w:cs="Arial"/>
          <w:b/>
          <w:bCs/>
        </w:rPr>
      </w:pPr>
    </w:p>
    <w:p w:rsidR="00E3683E" w:rsidRPr="00E3683E" w:rsidRDefault="00E3683E" w:rsidP="00E3683E">
      <w:pPr>
        <w:pStyle w:val="NoSpacing"/>
        <w:rPr>
          <w:rFonts w:ascii="Arial" w:hAnsi="Arial" w:cs="Arial"/>
          <w:b/>
          <w:bCs/>
        </w:rPr>
      </w:pPr>
      <w:r w:rsidRPr="00E3683E">
        <w:rPr>
          <w:rFonts w:ascii="Arial" w:hAnsi="Arial" w:cs="Arial"/>
          <w:b/>
          <w:bCs/>
        </w:rPr>
        <w:t>Special Guardianship support services</w:t>
      </w:r>
    </w:p>
    <w:p w:rsidR="00E3683E" w:rsidRDefault="00E3683E" w:rsidP="00E3683E">
      <w:pPr>
        <w:pStyle w:val="NoSpacing"/>
        <w:rPr>
          <w:rFonts w:ascii="Arial" w:hAnsi="Arial" w:cs="Arial"/>
        </w:rPr>
      </w:pPr>
    </w:p>
    <w:p w:rsidR="00E3683E" w:rsidRPr="00E3683E" w:rsidRDefault="00E3683E" w:rsidP="00E3683E">
      <w:pPr>
        <w:pStyle w:val="NoSpacing"/>
        <w:rPr>
          <w:rFonts w:ascii="Arial" w:hAnsi="Arial" w:cs="Arial"/>
        </w:rPr>
      </w:pPr>
      <w:r>
        <w:rPr>
          <w:rFonts w:ascii="Arial" w:hAnsi="Arial" w:cs="Arial"/>
        </w:rPr>
        <w:t>3.5</w:t>
      </w:r>
      <w:r>
        <w:rPr>
          <w:rFonts w:ascii="Arial" w:hAnsi="Arial" w:cs="Arial"/>
        </w:rPr>
        <w:tab/>
      </w:r>
      <w:r w:rsidRPr="00E3683E">
        <w:rPr>
          <w:rFonts w:ascii="Arial" w:hAnsi="Arial" w:cs="Arial"/>
        </w:rPr>
        <w:t>The legislation in respect of Special Guardianship also requires the local authority to make provision for Special Guardianship support services. These are defined as:</w:t>
      </w:r>
    </w:p>
    <w:p w:rsidR="00E3683E" w:rsidRPr="00E3683E" w:rsidRDefault="00E3683E" w:rsidP="00E3683E">
      <w:pPr>
        <w:pStyle w:val="NoSpacing"/>
        <w:numPr>
          <w:ilvl w:val="0"/>
          <w:numId w:val="10"/>
        </w:numPr>
        <w:rPr>
          <w:rFonts w:ascii="Arial" w:hAnsi="Arial" w:cs="Arial"/>
        </w:rPr>
      </w:pPr>
      <w:r w:rsidRPr="00E3683E">
        <w:rPr>
          <w:rFonts w:ascii="Arial" w:hAnsi="Arial" w:cs="Arial"/>
        </w:rPr>
        <w:t>Financial support</w:t>
      </w:r>
      <w:r w:rsidR="00C0126A">
        <w:rPr>
          <w:rFonts w:ascii="Arial" w:hAnsi="Arial" w:cs="Arial"/>
        </w:rPr>
        <w:t>.</w:t>
      </w:r>
      <w:r>
        <w:rPr>
          <w:rFonts w:ascii="Arial" w:hAnsi="Arial" w:cs="Arial"/>
        </w:rPr>
        <w:t xml:space="preserve"> </w:t>
      </w:r>
    </w:p>
    <w:p w:rsidR="00E3683E" w:rsidRPr="00E3683E" w:rsidRDefault="00E3683E" w:rsidP="00E3683E">
      <w:pPr>
        <w:pStyle w:val="NoSpacing"/>
        <w:numPr>
          <w:ilvl w:val="0"/>
          <w:numId w:val="10"/>
        </w:numPr>
        <w:rPr>
          <w:rFonts w:ascii="Arial" w:hAnsi="Arial" w:cs="Arial"/>
        </w:rPr>
      </w:pPr>
      <w:r w:rsidRPr="00E3683E">
        <w:rPr>
          <w:rFonts w:ascii="Arial" w:hAnsi="Arial" w:cs="Arial"/>
        </w:rPr>
        <w:t>Services to enable Special Guardians, children subject to SGOs or parents of children subject to SGOs to meet to discuss issues relating to Special Guardianship</w:t>
      </w:r>
      <w:r w:rsidR="00C0126A">
        <w:rPr>
          <w:rFonts w:ascii="Arial" w:hAnsi="Arial" w:cs="Arial"/>
        </w:rPr>
        <w:t>.</w:t>
      </w:r>
    </w:p>
    <w:p w:rsidR="00E3683E" w:rsidRPr="00E3683E" w:rsidRDefault="00E3683E" w:rsidP="00E3683E">
      <w:pPr>
        <w:pStyle w:val="NoSpacing"/>
        <w:numPr>
          <w:ilvl w:val="0"/>
          <w:numId w:val="10"/>
        </w:numPr>
        <w:rPr>
          <w:rFonts w:ascii="Arial" w:hAnsi="Arial" w:cs="Arial"/>
        </w:rPr>
      </w:pPr>
      <w:r w:rsidRPr="00E3683E">
        <w:rPr>
          <w:rFonts w:ascii="Arial" w:hAnsi="Arial" w:cs="Arial"/>
        </w:rPr>
        <w:t>Assistance including mediation in relation to contact</w:t>
      </w:r>
      <w:r w:rsidR="00C0126A">
        <w:rPr>
          <w:rFonts w:ascii="Arial" w:hAnsi="Arial" w:cs="Arial"/>
        </w:rPr>
        <w:t>.</w:t>
      </w:r>
    </w:p>
    <w:p w:rsidR="00E3683E" w:rsidRPr="00E3683E" w:rsidRDefault="00E3683E" w:rsidP="00E3683E">
      <w:pPr>
        <w:pStyle w:val="NoSpacing"/>
        <w:numPr>
          <w:ilvl w:val="0"/>
          <w:numId w:val="10"/>
        </w:numPr>
        <w:rPr>
          <w:rFonts w:ascii="Arial" w:hAnsi="Arial" w:cs="Arial"/>
        </w:rPr>
      </w:pPr>
      <w:r w:rsidRPr="00E3683E">
        <w:rPr>
          <w:rFonts w:ascii="Arial" w:hAnsi="Arial" w:cs="Arial"/>
        </w:rPr>
        <w:t>Therapeutic services for the child</w:t>
      </w:r>
      <w:r w:rsidR="00C0126A">
        <w:rPr>
          <w:rFonts w:ascii="Arial" w:hAnsi="Arial" w:cs="Arial"/>
        </w:rPr>
        <w:t>.</w:t>
      </w:r>
    </w:p>
    <w:p w:rsidR="00E3683E" w:rsidRPr="00E3683E" w:rsidRDefault="00E3683E" w:rsidP="00E3683E">
      <w:pPr>
        <w:pStyle w:val="NoSpacing"/>
        <w:numPr>
          <w:ilvl w:val="0"/>
          <w:numId w:val="10"/>
        </w:numPr>
        <w:rPr>
          <w:rFonts w:ascii="Arial" w:hAnsi="Arial" w:cs="Arial"/>
        </w:rPr>
      </w:pPr>
      <w:r w:rsidRPr="00E3683E">
        <w:rPr>
          <w:rFonts w:ascii="Arial" w:hAnsi="Arial" w:cs="Arial"/>
        </w:rPr>
        <w:t>Support services for the Special Guardian including training</w:t>
      </w:r>
      <w:r w:rsidR="00C0126A">
        <w:rPr>
          <w:rFonts w:ascii="Arial" w:hAnsi="Arial" w:cs="Arial"/>
        </w:rPr>
        <w:t>.</w:t>
      </w:r>
    </w:p>
    <w:p w:rsidR="00E3683E" w:rsidRPr="00E3683E" w:rsidRDefault="00E3683E" w:rsidP="00E3683E">
      <w:pPr>
        <w:pStyle w:val="NoSpacing"/>
        <w:numPr>
          <w:ilvl w:val="0"/>
          <w:numId w:val="10"/>
        </w:numPr>
        <w:rPr>
          <w:rFonts w:ascii="Arial" w:hAnsi="Arial" w:cs="Arial"/>
        </w:rPr>
      </w:pPr>
      <w:r w:rsidRPr="00E3683E">
        <w:rPr>
          <w:rFonts w:ascii="Arial" w:hAnsi="Arial" w:cs="Arial"/>
        </w:rPr>
        <w:t>Counselling, advice and information.</w:t>
      </w:r>
    </w:p>
    <w:p w:rsidR="00E3683E" w:rsidRDefault="00E3683E" w:rsidP="00E3683E">
      <w:pPr>
        <w:pStyle w:val="NoSpacing"/>
        <w:rPr>
          <w:rFonts w:ascii="Arial" w:hAnsi="Arial" w:cs="Arial"/>
        </w:rPr>
      </w:pPr>
    </w:p>
    <w:p w:rsidR="00E3683E" w:rsidRPr="00E3683E" w:rsidRDefault="00C0126A" w:rsidP="00E3683E">
      <w:pPr>
        <w:pStyle w:val="NoSpacing"/>
        <w:jc w:val="both"/>
        <w:rPr>
          <w:rFonts w:ascii="Arial" w:hAnsi="Arial" w:cs="Arial"/>
        </w:rPr>
      </w:pPr>
      <w:r>
        <w:rPr>
          <w:rFonts w:ascii="Arial" w:hAnsi="Arial" w:cs="Arial"/>
        </w:rPr>
        <w:t>The G</w:t>
      </w:r>
      <w:r w:rsidR="00E3683E" w:rsidRPr="00E3683E">
        <w:rPr>
          <w:rFonts w:ascii="Arial" w:hAnsi="Arial" w:cs="Arial"/>
        </w:rPr>
        <w:t>uidance states that Special Guardianship support services should not be seen in isolation from mainstream</w:t>
      </w:r>
      <w:r>
        <w:rPr>
          <w:rFonts w:ascii="Arial" w:hAnsi="Arial" w:cs="Arial"/>
        </w:rPr>
        <w:t xml:space="preserve"> services and these families</w:t>
      </w:r>
      <w:r w:rsidR="00E3683E" w:rsidRPr="00E3683E">
        <w:rPr>
          <w:rFonts w:ascii="Arial" w:hAnsi="Arial" w:cs="Arial"/>
        </w:rPr>
        <w:t xml:space="preserve"> should be supported and encouraged to access these services or claim any state benefits that they may be entitled to.</w:t>
      </w:r>
    </w:p>
    <w:p w:rsidR="00E3683E" w:rsidRDefault="00E3683E" w:rsidP="00E3683E">
      <w:pPr>
        <w:pStyle w:val="NoSpacing"/>
        <w:rPr>
          <w:rFonts w:ascii="Arial" w:hAnsi="Arial" w:cs="Arial"/>
          <w:b/>
          <w:bCs/>
        </w:rPr>
      </w:pPr>
    </w:p>
    <w:p w:rsidR="00E3683E" w:rsidRPr="00E3683E" w:rsidRDefault="00E3683E" w:rsidP="00E3683E">
      <w:pPr>
        <w:pStyle w:val="NoSpacing"/>
        <w:rPr>
          <w:rFonts w:ascii="Arial" w:hAnsi="Arial" w:cs="Arial"/>
          <w:b/>
          <w:bCs/>
        </w:rPr>
      </w:pPr>
      <w:r w:rsidRPr="00E3683E">
        <w:rPr>
          <w:rFonts w:ascii="Arial" w:hAnsi="Arial" w:cs="Arial"/>
          <w:b/>
          <w:bCs/>
        </w:rPr>
        <w:t>Eligibility for leaving care services</w:t>
      </w:r>
    </w:p>
    <w:p w:rsidR="00E3683E" w:rsidRDefault="00E3683E" w:rsidP="00E3683E">
      <w:pPr>
        <w:pStyle w:val="NoSpacing"/>
        <w:rPr>
          <w:rFonts w:ascii="Arial" w:hAnsi="Arial" w:cs="Arial"/>
        </w:rPr>
      </w:pPr>
    </w:p>
    <w:p w:rsidR="00E3683E" w:rsidRPr="00E3683E" w:rsidRDefault="00E3683E" w:rsidP="00E3683E">
      <w:pPr>
        <w:pStyle w:val="NoSpacing"/>
        <w:jc w:val="both"/>
        <w:rPr>
          <w:rFonts w:ascii="Arial" w:hAnsi="Arial" w:cs="Arial"/>
        </w:rPr>
      </w:pPr>
      <w:r>
        <w:rPr>
          <w:rFonts w:ascii="Arial" w:hAnsi="Arial" w:cs="Arial"/>
        </w:rPr>
        <w:t>3.6</w:t>
      </w:r>
      <w:r>
        <w:rPr>
          <w:rFonts w:ascii="Arial" w:hAnsi="Arial" w:cs="Arial"/>
        </w:rPr>
        <w:tab/>
      </w:r>
      <w:r w:rsidRPr="00E3683E">
        <w:rPr>
          <w:rFonts w:ascii="Arial" w:hAnsi="Arial" w:cs="Arial"/>
        </w:rPr>
        <w:t>Children who were looked after immediately prior to becoming subject to a Special Guardianship Order w</w:t>
      </w:r>
      <w:r w:rsidR="00C0126A">
        <w:rPr>
          <w:rFonts w:ascii="Arial" w:hAnsi="Arial" w:cs="Arial"/>
        </w:rPr>
        <w:t>ill also still be eligible for Leaving Care S</w:t>
      </w:r>
      <w:r w:rsidRPr="00E3683E">
        <w:rPr>
          <w:rFonts w:ascii="Arial" w:hAnsi="Arial" w:cs="Arial"/>
        </w:rPr>
        <w:t>ervices</w:t>
      </w:r>
      <w:r w:rsidR="00F6622D">
        <w:rPr>
          <w:rFonts w:ascii="Arial" w:hAnsi="Arial" w:cs="Arial"/>
        </w:rPr>
        <w:t xml:space="preserve"> as a Qualifying Young Person</w:t>
      </w:r>
      <w:r w:rsidRPr="00E3683E">
        <w:rPr>
          <w:rFonts w:ascii="Arial" w:hAnsi="Arial" w:cs="Arial"/>
        </w:rPr>
        <w:t xml:space="preserve"> in that they will qualify for advice and assistance under section 24(1) of the Children Act 1989, as amended by the Children (Leaving Care) Act 2000 and the Adoption &amp; Children Act 2002. This is providing that the child:</w:t>
      </w:r>
    </w:p>
    <w:p w:rsidR="00E3683E" w:rsidRPr="00E3683E" w:rsidRDefault="00E3683E" w:rsidP="00E3683E">
      <w:pPr>
        <w:pStyle w:val="NoSpacing"/>
        <w:numPr>
          <w:ilvl w:val="0"/>
          <w:numId w:val="11"/>
        </w:numPr>
        <w:rPr>
          <w:rFonts w:ascii="Arial" w:hAnsi="Arial" w:cs="Arial"/>
        </w:rPr>
      </w:pPr>
      <w:r w:rsidRPr="00E3683E">
        <w:rPr>
          <w:rFonts w:ascii="Arial" w:hAnsi="Arial" w:cs="Arial"/>
        </w:rPr>
        <w:t>Has reached the age of 16 but not the age of 21</w:t>
      </w:r>
    </w:p>
    <w:p w:rsidR="00E3683E" w:rsidRPr="00E3683E" w:rsidRDefault="00E3683E" w:rsidP="00E3683E">
      <w:pPr>
        <w:pStyle w:val="NoSpacing"/>
        <w:numPr>
          <w:ilvl w:val="0"/>
          <w:numId w:val="11"/>
        </w:numPr>
        <w:rPr>
          <w:rFonts w:ascii="Arial" w:hAnsi="Arial" w:cs="Arial"/>
        </w:rPr>
      </w:pPr>
      <w:r w:rsidRPr="00E3683E">
        <w:rPr>
          <w:rFonts w:ascii="Arial" w:hAnsi="Arial" w:cs="Arial"/>
        </w:rPr>
        <w:t>If less than eighteen years old, has a Special Guardianship Order in force.</w:t>
      </w:r>
    </w:p>
    <w:p w:rsidR="00E3683E" w:rsidRPr="00E3683E" w:rsidRDefault="00E3683E" w:rsidP="00E3683E">
      <w:pPr>
        <w:pStyle w:val="NoSpacing"/>
        <w:numPr>
          <w:ilvl w:val="0"/>
          <w:numId w:val="11"/>
        </w:numPr>
        <w:rPr>
          <w:rFonts w:ascii="Arial" w:hAnsi="Arial" w:cs="Arial"/>
        </w:rPr>
      </w:pPr>
      <w:r w:rsidRPr="00E3683E">
        <w:rPr>
          <w:rFonts w:ascii="Arial" w:hAnsi="Arial" w:cs="Arial"/>
        </w:rPr>
        <w:t>If eighteen years old or above, had a Special Guardianship Order in force when they reached that age, and</w:t>
      </w:r>
    </w:p>
    <w:p w:rsidR="00E3683E" w:rsidRPr="008C7CB7" w:rsidRDefault="00E3683E" w:rsidP="00E3683E">
      <w:pPr>
        <w:pStyle w:val="NoSpacing"/>
        <w:numPr>
          <w:ilvl w:val="0"/>
          <w:numId w:val="11"/>
        </w:numPr>
        <w:rPr>
          <w:rFonts w:ascii="Arial" w:hAnsi="Arial" w:cs="Arial"/>
        </w:rPr>
      </w:pPr>
      <w:r w:rsidRPr="00E3683E">
        <w:rPr>
          <w:rFonts w:ascii="Arial" w:hAnsi="Arial" w:cs="Arial"/>
        </w:rPr>
        <w:t>Had been looked after by a local authority immediately before the making of the Special Guardianship Order.</w:t>
      </w:r>
    </w:p>
    <w:p w:rsidR="00631B1C" w:rsidRDefault="00631B1C" w:rsidP="00E3683E">
      <w:pPr>
        <w:pStyle w:val="NoSpacing"/>
        <w:rPr>
          <w:rFonts w:ascii="Arial" w:hAnsi="Arial" w:cs="Arial"/>
          <w:b/>
          <w:bCs/>
        </w:rPr>
      </w:pPr>
    </w:p>
    <w:p w:rsidR="00E3683E" w:rsidRPr="00E3683E" w:rsidRDefault="00E3683E" w:rsidP="00E3683E">
      <w:pPr>
        <w:pStyle w:val="NoSpacing"/>
        <w:rPr>
          <w:rFonts w:ascii="Arial" w:hAnsi="Arial" w:cs="Arial"/>
          <w:b/>
          <w:bCs/>
        </w:rPr>
      </w:pPr>
      <w:r w:rsidRPr="00E3683E">
        <w:rPr>
          <w:rFonts w:ascii="Arial" w:hAnsi="Arial" w:cs="Arial"/>
          <w:b/>
          <w:bCs/>
        </w:rPr>
        <w:t>Special Guardianship Support Plan</w:t>
      </w:r>
    </w:p>
    <w:p w:rsidR="00E3683E" w:rsidRDefault="00E3683E" w:rsidP="00E3683E">
      <w:pPr>
        <w:pStyle w:val="NoSpacing"/>
        <w:rPr>
          <w:rFonts w:ascii="Arial" w:hAnsi="Arial" w:cs="Arial"/>
        </w:rPr>
      </w:pPr>
    </w:p>
    <w:p w:rsidR="00E3683E" w:rsidRPr="00E3683E" w:rsidRDefault="00E3683E" w:rsidP="00E3683E">
      <w:pPr>
        <w:pStyle w:val="NoSpacing"/>
        <w:jc w:val="both"/>
        <w:rPr>
          <w:rFonts w:ascii="Arial" w:hAnsi="Arial" w:cs="Arial"/>
        </w:rPr>
      </w:pPr>
      <w:r>
        <w:rPr>
          <w:rFonts w:ascii="Arial" w:hAnsi="Arial" w:cs="Arial"/>
        </w:rPr>
        <w:t>3.7</w:t>
      </w:r>
      <w:r>
        <w:rPr>
          <w:rFonts w:ascii="Arial" w:hAnsi="Arial" w:cs="Arial"/>
        </w:rPr>
        <w:tab/>
      </w:r>
      <w:r w:rsidRPr="00E3683E">
        <w:rPr>
          <w:rFonts w:ascii="Arial" w:hAnsi="Arial" w:cs="Arial"/>
        </w:rPr>
        <w:t>A Special Guardianship Support Plan will need to be considered and drawn up for all children who are looked after and subject to a Special Guardianship Order application. It will be important to ensure that there is no financial disincentive to foster carers w</w:t>
      </w:r>
      <w:r w:rsidR="008C7CB7">
        <w:rPr>
          <w:rFonts w:ascii="Arial" w:hAnsi="Arial" w:cs="Arial"/>
        </w:rPr>
        <w:t>here they are supported by the Local A</w:t>
      </w:r>
      <w:r w:rsidRPr="00E3683E">
        <w:rPr>
          <w:rFonts w:ascii="Arial" w:hAnsi="Arial" w:cs="Arial"/>
        </w:rPr>
        <w:t>uthority going on to offer a secure placement to the child in their care via Special Guardianship.</w:t>
      </w:r>
    </w:p>
    <w:p w:rsidR="00F53BBE" w:rsidRDefault="00F53BBE" w:rsidP="00F53BBE">
      <w:pPr>
        <w:pStyle w:val="NoSpacing"/>
        <w:jc w:val="both"/>
        <w:rPr>
          <w:rFonts w:ascii="Arial" w:hAnsi="Arial" w:cs="Arial"/>
        </w:rPr>
      </w:pPr>
    </w:p>
    <w:p w:rsidR="00E3683E" w:rsidRPr="00E3683E" w:rsidRDefault="00E3683E" w:rsidP="00F53BBE">
      <w:pPr>
        <w:pStyle w:val="NoSpacing"/>
        <w:jc w:val="both"/>
        <w:rPr>
          <w:rFonts w:ascii="Arial" w:hAnsi="Arial" w:cs="Arial"/>
        </w:rPr>
      </w:pPr>
      <w:r w:rsidRPr="00E3683E">
        <w:rPr>
          <w:rFonts w:ascii="Arial" w:hAnsi="Arial" w:cs="Arial"/>
        </w:rPr>
        <w:t xml:space="preserve">Regulation 11 provides that the following people </w:t>
      </w:r>
      <w:r w:rsidRPr="00E3683E">
        <w:rPr>
          <w:rFonts w:ascii="Arial" w:hAnsi="Arial" w:cs="Arial"/>
          <w:b/>
          <w:bCs/>
          <w:i/>
          <w:iCs/>
        </w:rPr>
        <w:t xml:space="preserve">must </w:t>
      </w:r>
      <w:r w:rsidRPr="00E3683E">
        <w:rPr>
          <w:rFonts w:ascii="Arial" w:hAnsi="Arial" w:cs="Arial"/>
        </w:rPr>
        <w:t>receive an assessment at their request for situations where the child involved is currently looked after or was looked after immediately prior to the making of a Special Guardianship Order:</w:t>
      </w:r>
    </w:p>
    <w:p w:rsidR="00E3683E" w:rsidRPr="00E3683E" w:rsidRDefault="00E3683E" w:rsidP="00E3683E">
      <w:pPr>
        <w:pStyle w:val="NoSpacing"/>
        <w:numPr>
          <w:ilvl w:val="0"/>
          <w:numId w:val="12"/>
        </w:numPr>
        <w:rPr>
          <w:rFonts w:ascii="Arial" w:hAnsi="Arial" w:cs="Arial"/>
        </w:rPr>
      </w:pPr>
      <w:r w:rsidRPr="00E3683E">
        <w:rPr>
          <w:rFonts w:ascii="Arial" w:hAnsi="Arial" w:cs="Arial"/>
        </w:rPr>
        <w:t>The child</w:t>
      </w:r>
      <w:r w:rsidR="008C7CB7">
        <w:rPr>
          <w:rFonts w:ascii="Arial" w:hAnsi="Arial" w:cs="Arial"/>
        </w:rPr>
        <w:t>.</w:t>
      </w:r>
    </w:p>
    <w:p w:rsidR="00E3683E" w:rsidRPr="00E3683E" w:rsidRDefault="00E3683E" w:rsidP="00E3683E">
      <w:pPr>
        <w:pStyle w:val="NoSpacing"/>
        <w:numPr>
          <w:ilvl w:val="0"/>
          <w:numId w:val="12"/>
        </w:numPr>
        <w:rPr>
          <w:rFonts w:ascii="Arial" w:hAnsi="Arial" w:cs="Arial"/>
        </w:rPr>
      </w:pPr>
      <w:r w:rsidRPr="00E3683E">
        <w:rPr>
          <w:rFonts w:ascii="Arial" w:hAnsi="Arial" w:cs="Arial"/>
        </w:rPr>
        <w:t>The Special Guardian or prospective Special Guardian</w:t>
      </w:r>
      <w:r w:rsidR="008C7CB7">
        <w:rPr>
          <w:rFonts w:ascii="Arial" w:hAnsi="Arial" w:cs="Arial"/>
        </w:rPr>
        <w:t>.</w:t>
      </w:r>
    </w:p>
    <w:p w:rsidR="00E3683E" w:rsidRPr="00E3683E" w:rsidRDefault="00E3683E" w:rsidP="00E3683E">
      <w:pPr>
        <w:pStyle w:val="NoSpacing"/>
        <w:numPr>
          <w:ilvl w:val="0"/>
          <w:numId w:val="12"/>
        </w:numPr>
        <w:rPr>
          <w:rFonts w:ascii="Arial" w:hAnsi="Arial" w:cs="Arial"/>
        </w:rPr>
      </w:pPr>
      <w:r w:rsidRPr="00E3683E">
        <w:rPr>
          <w:rFonts w:ascii="Arial" w:hAnsi="Arial" w:cs="Arial"/>
        </w:rPr>
        <w:t>The parent.</w:t>
      </w:r>
    </w:p>
    <w:p w:rsidR="00E3683E" w:rsidRDefault="00E3683E" w:rsidP="00E3683E">
      <w:pPr>
        <w:pStyle w:val="NoSpacing"/>
        <w:rPr>
          <w:rFonts w:ascii="Arial" w:hAnsi="Arial" w:cs="Arial"/>
        </w:rPr>
      </w:pPr>
    </w:p>
    <w:p w:rsidR="00E3683E" w:rsidRPr="00E3683E" w:rsidRDefault="00E3683E" w:rsidP="00E3683E">
      <w:pPr>
        <w:pStyle w:val="NoSpacing"/>
        <w:jc w:val="both"/>
        <w:rPr>
          <w:rFonts w:ascii="Arial" w:hAnsi="Arial" w:cs="Arial"/>
        </w:rPr>
      </w:pPr>
      <w:r>
        <w:rPr>
          <w:rFonts w:ascii="Arial" w:hAnsi="Arial" w:cs="Arial"/>
        </w:rPr>
        <w:t>3.8</w:t>
      </w:r>
      <w:r>
        <w:rPr>
          <w:rFonts w:ascii="Arial" w:hAnsi="Arial" w:cs="Arial"/>
        </w:rPr>
        <w:tab/>
      </w:r>
      <w:r w:rsidRPr="00E3683E">
        <w:rPr>
          <w:rFonts w:ascii="Arial" w:hAnsi="Arial" w:cs="Arial"/>
        </w:rPr>
        <w:t>The process involved in dra</w:t>
      </w:r>
      <w:r w:rsidR="008C7CB7">
        <w:rPr>
          <w:rFonts w:ascii="Arial" w:hAnsi="Arial" w:cs="Arial"/>
        </w:rPr>
        <w:t>wing up a Special Guardianship Support P</w:t>
      </w:r>
      <w:r w:rsidRPr="00E3683E">
        <w:rPr>
          <w:rFonts w:ascii="Arial" w:hAnsi="Arial" w:cs="Arial"/>
        </w:rPr>
        <w:t>lan is si</w:t>
      </w:r>
      <w:r w:rsidR="008C7CB7">
        <w:rPr>
          <w:rFonts w:ascii="Arial" w:hAnsi="Arial" w:cs="Arial"/>
        </w:rPr>
        <w:t xml:space="preserve">milar to that involved with an Adoption Support Plan. The Special Guardianship Support Plan </w:t>
      </w:r>
      <w:r w:rsidRPr="00E3683E">
        <w:rPr>
          <w:rFonts w:ascii="Arial" w:hAnsi="Arial" w:cs="Arial"/>
        </w:rPr>
        <w:t>will need to be completed with the prospective Special Guardians providing written confi</w:t>
      </w:r>
      <w:r w:rsidR="00305B0B">
        <w:rPr>
          <w:rFonts w:ascii="Arial" w:hAnsi="Arial" w:cs="Arial"/>
        </w:rPr>
        <w:t>rmation to Children Services</w:t>
      </w:r>
      <w:r w:rsidRPr="00E3683E">
        <w:rPr>
          <w:rFonts w:ascii="Arial" w:hAnsi="Arial" w:cs="Arial"/>
        </w:rPr>
        <w:t xml:space="preserve"> that they accept the plan prior to the court hearing in respect of their application. The regulations suggest that a period of up to 28 days should be provided to the prospective Special Guardians to make any representation in relation to the plan. Details of sources of independent advice and advocacy should also be provided to the Special Guardianship with the plan. The plan will detail the outcome of the assessment, the services to be provided, the time-scales for the provision of the services and the procedure for review. It will be essential to identify within the plan who will be the named worker to monitor the provision of the services as detailed in the plan.</w:t>
      </w:r>
    </w:p>
    <w:p w:rsidR="00305B0B" w:rsidRDefault="00305B0B" w:rsidP="00E3683E">
      <w:pPr>
        <w:pStyle w:val="NoSpacing"/>
        <w:rPr>
          <w:rFonts w:ascii="Arial" w:hAnsi="Arial" w:cs="Arial"/>
          <w:b/>
          <w:bCs/>
        </w:rPr>
      </w:pPr>
    </w:p>
    <w:p w:rsidR="00E3683E" w:rsidRPr="00E3683E" w:rsidRDefault="00E3683E" w:rsidP="00E3683E">
      <w:pPr>
        <w:pStyle w:val="NoSpacing"/>
        <w:rPr>
          <w:rFonts w:ascii="Arial" w:hAnsi="Arial" w:cs="Arial"/>
          <w:b/>
          <w:bCs/>
        </w:rPr>
      </w:pPr>
      <w:r w:rsidRPr="00E3683E">
        <w:rPr>
          <w:rFonts w:ascii="Arial" w:hAnsi="Arial" w:cs="Arial"/>
          <w:b/>
          <w:bCs/>
        </w:rPr>
        <w:t>Financial support</w:t>
      </w:r>
    </w:p>
    <w:p w:rsidR="00305B0B" w:rsidRDefault="00305B0B" w:rsidP="00E3683E">
      <w:pPr>
        <w:pStyle w:val="NoSpacing"/>
        <w:rPr>
          <w:rFonts w:ascii="Arial" w:hAnsi="Arial" w:cs="Arial"/>
        </w:rPr>
      </w:pPr>
    </w:p>
    <w:p w:rsidR="00152651" w:rsidRPr="00152651" w:rsidRDefault="00305B0B" w:rsidP="00152651">
      <w:pPr>
        <w:pStyle w:val="NoSpacing"/>
        <w:jc w:val="both"/>
        <w:rPr>
          <w:rFonts w:ascii="Arial" w:hAnsi="Arial" w:cs="Arial"/>
        </w:rPr>
      </w:pPr>
      <w:r>
        <w:rPr>
          <w:rFonts w:ascii="Arial" w:hAnsi="Arial" w:cs="Arial"/>
        </w:rPr>
        <w:t>3.9</w:t>
      </w:r>
      <w:r>
        <w:rPr>
          <w:rFonts w:ascii="Arial" w:hAnsi="Arial" w:cs="Arial"/>
        </w:rPr>
        <w:tab/>
      </w:r>
      <w:r w:rsidR="00152651" w:rsidRPr="00152651">
        <w:rPr>
          <w:rFonts w:ascii="Arial" w:hAnsi="Arial" w:cs="Arial"/>
        </w:rPr>
        <w:t>The criteria and prescribed procedures for the provision of financial suppo</w:t>
      </w:r>
      <w:r w:rsidR="00152651">
        <w:rPr>
          <w:rFonts w:ascii="Arial" w:hAnsi="Arial" w:cs="Arial"/>
        </w:rPr>
        <w:t>rt are set out in Regulations 6–</w:t>
      </w:r>
      <w:r w:rsidR="00152651" w:rsidRPr="00152651">
        <w:rPr>
          <w:rFonts w:ascii="Arial" w:hAnsi="Arial" w:cs="Arial"/>
        </w:rPr>
        <w:t>10 of the Special Guardianship Support Regulations 2005.  Regardless of whether the child was looked after or not immediately prior to the making of the SGO, these regulations will form the criteria used to decide whether financial support will be paid, and social workers must therefore be clear which element of the regulations is applicable if a case for financial support is being proposed.</w:t>
      </w:r>
    </w:p>
    <w:p w:rsidR="00152651" w:rsidRDefault="00152651" w:rsidP="00152651">
      <w:pPr>
        <w:pStyle w:val="NoSpacing"/>
        <w:jc w:val="both"/>
        <w:rPr>
          <w:rFonts w:ascii="Arial" w:hAnsi="Arial" w:cs="Arial"/>
        </w:rPr>
      </w:pPr>
    </w:p>
    <w:p w:rsidR="00152651" w:rsidRPr="00152651" w:rsidRDefault="00152651" w:rsidP="00152651">
      <w:pPr>
        <w:pStyle w:val="NoSpacing"/>
        <w:jc w:val="both"/>
        <w:rPr>
          <w:rFonts w:ascii="Arial" w:hAnsi="Arial" w:cs="Arial"/>
        </w:rPr>
      </w:pPr>
      <w:r w:rsidRPr="00152651">
        <w:rPr>
          <w:rFonts w:ascii="Arial" w:hAnsi="Arial" w:cs="Arial"/>
        </w:rPr>
        <w:t>In considering a case for financial support, social workers should consider</w:t>
      </w:r>
      <w:r w:rsidR="008C7CB7">
        <w:rPr>
          <w:rFonts w:ascii="Arial" w:hAnsi="Arial" w:cs="Arial"/>
        </w:rPr>
        <w:t>:</w:t>
      </w:r>
    </w:p>
    <w:p w:rsidR="00152651" w:rsidRPr="00152651" w:rsidRDefault="00152651" w:rsidP="00152651">
      <w:pPr>
        <w:pStyle w:val="NoSpacing"/>
        <w:jc w:val="both"/>
        <w:rPr>
          <w:rFonts w:ascii="Arial" w:hAnsi="Arial" w:cs="Arial"/>
        </w:rPr>
      </w:pPr>
    </w:p>
    <w:p w:rsidR="00152651" w:rsidRPr="00152651" w:rsidRDefault="008C7CB7" w:rsidP="00152651">
      <w:pPr>
        <w:pStyle w:val="NoSpacing"/>
        <w:numPr>
          <w:ilvl w:val="0"/>
          <w:numId w:val="13"/>
        </w:numPr>
        <w:jc w:val="both"/>
        <w:rPr>
          <w:rFonts w:ascii="Arial" w:hAnsi="Arial" w:cs="Arial"/>
        </w:rPr>
      </w:pPr>
      <w:r>
        <w:rPr>
          <w:rFonts w:ascii="Arial" w:hAnsi="Arial" w:cs="Arial"/>
        </w:rPr>
        <w:t>W</w:t>
      </w:r>
      <w:r w:rsidR="00152651" w:rsidRPr="00152651">
        <w:rPr>
          <w:rFonts w:ascii="Arial" w:hAnsi="Arial" w:cs="Arial"/>
        </w:rPr>
        <w:t>hether the need can be met from universal benefits/tax credits</w:t>
      </w:r>
      <w:r>
        <w:rPr>
          <w:rFonts w:ascii="Arial" w:hAnsi="Arial" w:cs="Arial"/>
        </w:rPr>
        <w:t>.</w:t>
      </w:r>
    </w:p>
    <w:p w:rsidR="00152651" w:rsidRPr="00152651" w:rsidRDefault="008C7CB7" w:rsidP="00152651">
      <w:pPr>
        <w:pStyle w:val="NoSpacing"/>
        <w:numPr>
          <w:ilvl w:val="0"/>
          <w:numId w:val="13"/>
        </w:numPr>
        <w:jc w:val="both"/>
        <w:rPr>
          <w:rFonts w:ascii="Arial" w:hAnsi="Arial" w:cs="Arial"/>
        </w:rPr>
      </w:pPr>
      <w:r>
        <w:rPr>
          <w:rFonts w:ascii="Arial" w:hAnsi="Arial" w:cs="Arial"/>
        </w:rPr>
        <w:t>W</w:t>
      </w:r>
      <w:r w:rsidR="00152651" w:rsidRPr="00152651">
        <w:rPr>
          <w:rFonts w:ascii="Arial" w:hAnsi="Arial" w:cs="Arial"/>
        </w:rPr>
        <w:t>hether the need can be met by other services/equipment or payment in kind</w:t>
      </w:r>
      <w:r>
        <w:rPr>
          <w:rFonts w:ascii="Arial" w:hAnsi="Arial" w:cs="Arial"/>
        </w:rPr>
        <w:t>.</w:t>
      </w:r>
    </w:p>
    <w:p w:rsidR="00152651" w:rsidRDefault="008C7CB7" w:rsidP="00152651">
      <w:pPr>
        <w:pStyle w:val="NoSpacing"/>
        <w:numPr>
          <w:ilvl w:val="0"/>
          <w:numId w:val="13"/>
        </w:numPr>
        <w:jc w:val="both"/>
        <w:rPr>
          <w:rFonts w:ascii="Arial" w:hAnsi="Arial" w:cs="Arial"/>
        </w:rPr>
      </w:pPr>
      <w:r>
        <w:rPr>
          <w:rFonts w:ascii="Arial" w:hAnsi="Arial" w:cs="Arial"/>
        </w:rPr>
        <w:lastRenderedPageBreak/>
        <w:t>W</w:t>
      </w:r>
      <w:r w:rsidR="00152651" w:rsidRPr="00152651">
        <w:rPr>
          <w:rFonts w:ascii="Arial" w:hAnsi="Arial" w:cs="Arial"/>
        </w:rPr>
        <w:t>hether the need can be met by a one-off payment or series of short-term/time limited payments</w:t>
      </w:r>
      <w:r>
        <w:rPr>
          <w:rFonts w:ascii="Arial" w:hAnsi="Arial" w:cs="Arial"/>
        </w:rPr>
        <w:t>.</w:t>
      </w:r>
    </w:p>
    <w:p w:rsidR="00152651" w:rsidRPr="00152651" w:rsidRDefault="00152651" w:rsidP="00152651">
      <w:pPr>
        <w:pStyle w:val="NoSpacing"/>
        <w:ind w:left="720"/>
        <w:jc w:val="both"/>
        <w:rPr>
          <w:rFonts w:ascii="Arial" w:hAnsi="Arial" w:cs="Arial"/>
        </w:rPr>
      </w:pPr>
    </w:p>
    <w:p w:rsidR="0051063C" w:rsidRDefault="007548C0" w:rsidP="00305B0B">
      <w:pPr>
        <w:pStyle w:val="NoSpacing"/>
        <w:jc w:val="both"/>
        <w:rPr>
          <w:rFonts w:ascii="Arial" w:hAnsi="Arial" w:cs="Arial"/>
        </w:rPr>
      </w:pPr>
      <w:r>
        <w:rPr>
          <w:rFonts w:ascii="Arial" w:hAnsi="Arial" w:cs="Arial"/>
        </w:rPr>
        <w:t>3.10</w:t>
      </w:r>
      <w:r>
        <w:rPr>
          <w:rFonts w:ascii="Arial" w:hAnsi="Arial" w:cs="Arial"/>
        </w:rPr>
        <w:tab/>
      </w:r>
      <w:r w:rsidR="00E3683E" w:rsidRPr="00E3683E">
        <w:rPr>
          <w:rFonts w:ascii="Arial" w:hAnsi="Arial" w:cs="Arial"/>
        </w:rPr>
        <w:t>The prospective Special Guardians will need to complete a financial assessment in the same way that prospective</w:t>
      </w:r>
      <w:r w:rsidR="008C7CB7">
        <w:rPr>
          <w:rFonts w:ascii="Arial" w:hAnsi="Arial" w:cs="Arial"/>
        </w:rPr>
        <w:t xml:space="preserve"> adopters do in relation to an Adoption A</w:t>
      </w:r>
      <w:r w:rsidR="00E3683E" w:rsidRPr="00E3683E">
        <w:rPr>
          <w:rFonts w:ascii="Arial" w:hAnsi="Arial" w:cs="Arial"/>
        </w:rPr>
        <w:t xml:space="preserve">llowance or those </w:t>
      </w:r>
      <w:r w:rsidR="008C7CB7">
        <w:rPr>
          <w:rFonts w:ascii="Arial" w:hAnsi="Arial" w:cs="Arial"/>
        </w:rPr>
        <w:t>applying for a Residence Order A</w:t>
      </w:r>
      <w:r w:rsidR="00E3683E" w:rsidRPr="00E3683E">
        <w:rPr>
          <w:rFonts w:ascii="Arial" w:hAnsi="Arial" w:cs="Arial"/>
        </w:rPr>
        <w:t>llowance. The social worker for the child wil</w:t>
      </w:r>
      <w:r w:rsidR="00152651">
        <w:rPr>
          <w:rFonts w:ascii="Arial" w:hAnsi="Arial" w:cs="Arial"/>
        </w:rPr>
        <w:t xml:space="preserve">l need to seek agreement </w:t>
      </w:r>
      <w:r w:rsidR="00D317CE">
        <w:rPr>
          <w:rFonts w:ascii="Arial" w:hAnsi="Arial" w:cs="Arial"/>
        </w:rPr>
        <w:t xml:space="preserve">at Strategic Manager level </w:t>
      </w:r>
      <w:r w:rsidR="00152651">
        <w:rPr>
          <w:rFonts w:ascii="Arial" w:hAnsi="Arial" w:cs="Arial"/>
        </w:rPr>
        <w:t>to</w:t>
      </w:r>
      <w:r w:rsidR="00E3683E" w:rsidRPr="00E3683E">
        <w:rPr>
          <w:rFonts w:ascii="Arial" w:hAnsi="Arial" w:cs="Arial"/>
        </w:rPr>
        <w:t xml:space="preserve"> confirm the allowance to be paid. </w:t>
      </w:r>
    </w:p>
    <w:p w:rsidR="007E31DE" w:rsidRPr="007E31DE" w:rsidRDefault="007E31DE" w:rsidP="007E31DE">
      <w:pPr>
        <w:pStyle w:val="NoSpacing"/>
        <w:jc w:val="both"/>
        <w:rPr>
          <w:rFonts w:ascii="Arial" w:hAnsi="Arial" w:cs="Arial"/>
        </w:rPr>
      </w:pPr>
    </w:p>
    <w:p w:rsidR="007E31DE" w:rsidRPr="007E31DE" w:rsidRDefault="008F2C5A" w:rsidP="007E31DE">
      <w:pPr>
        <w:pStyle w:val="NoSpacing"/>
        <w:rPr>
          <w:rFonts w:ascii="Arial" w:hAnsi="Arial" w:cs="Arial"/>
        </w:rPr>
      </w:pPr>
      <w:r>
        <w:rPr>
          <w:rFonts w:ascii="Arial" w:hAnsi="Arial" w:cs="Arial"/>
        </w:rPr>
        <w:t>3.11</w:t>
      </w:r>
      <w:r>
        <w:rPr>
          <w:rFonts w:ascii="Arial" w:hAnsi="Arial" w:cs="Arial"/>
        </w:rPr>
        <w:tab/>
      </w:r>
      <w:r w:rsidR="007E31DE" w:rsidRPr="007E31DE">
        <w:rPr>
          <w:rFonts w:ascii="Arial" w:hAnsi="Arial" w:cs="Arial"/>
        </w:rPr>
        <w:t>The need for financial support will be determined using the Assessmen</w:t>
      </w:r>
      <w:r w:rsidR="0080342A">
        <w:rPr>
          <w:rFonts w:ascii="Arial" w:hAnsi="Arial" w:cs="Arial"/>
        </w:rPr>
        <w:t xml:space="preserve">t of Need and the </w:t>
      </w:r>
      <w:proofErr w:type="spellStart"/>
      <w:r w:rsidR="0080342A">
        <w:rPr>
          <w:rFonts w:ascii="Arial" w:hAnsi="Arial" w:cs="Arial"/>
        </w:rPr>
        <w:t>DfE</w:t>
      </w:r>
      <w:proofErr w:type="spellEnd"/>
      <w:r w:rsidR="0080342A">
        <w:rPr>
          <w:rFonts w:ascii="Arial" w:hAnsi="Arial" w:cs="Arial"/>
        </w:rPr>
        <w:t xml:space="preserve"> standardis</w:t>
      </w:r>
      <w:r w:rsidR="007E31DE" w:rsidRPr="007E31DE">
        <w:rPr>
          <w:rFonts w:ascii="Arial" w:hAnsi="Arial" w:cs="Arial"/>
        </w:rPr>
        <w:t>ed means test. This includes providing the prospective SGO carer with a copy of the draft support plan and an opportunity to comment on the draft plan before it is submitted to court.</w:t>
      </w:r>
    </w:p>
    <w:p w:rsidR="0051063C" w:rsidRDefault="0051063C" w:rsidP="00305B0B">
      <w:pPr>
        <w:pStyle w:val="NoSpacing"/>
        <w:jc w:val="both"/>
        <w:rPr>
          <w:rFonts w:ascii="Arial" w:hAnsi="Arial" w:cs="Arial"/>
        </w:rPr>
      </w:pPr>
    </w:p>
    <w:p w:rsidR="002323A0" w:rsidRDefault="008F2C5A" w:rsidP="00305B0B">
      <w:pPr>
        <w:pStyle w:val="NoSpacing"/>
        <w:jc w:val="both"/>
        <w:rPr>
          <w:rFonts w:ascii="Arial" w:hAnsi="Arial" w:cs="Arial"/>
        </w:rPr>
      </w:pPr>
      <w:r>
        <w:rPr>
          <w:rFonts w:ascii="Arial" w:hAnsi="Arial" w:cs="Arial"/>
        </w:rPr>
        <w:t>3.12</w:t>
      </w:r>
      <w:r w:rsidR="0051063C">
        <w:rPr>
          <w:rFonts w:ascii="Arial" w:hAnsi="Arial" w:cs="Arial"/>
        </w:rPr>
        <w:tab/>
      </w:r>
      <w:r w:rsidR="00E3683E" w:rsidRPr="00E3683E">
        <w:rPr>
          <w:rFonts w:ascii="Arial" w:hAnsi="Arial" w:cs="Arial"/>
        </w:rPr>
        <w:t xml:space="preserve">The rates for Special Guardianship </w:t>
      </w:r>
      <w:r w:rsidR="00E3683E" w:rsidRPr="006A6B08">
        <w:rPr>
          <w:rFonts w:ascii="Arial" w:hAnsi="Arial" w:cs="Arial"/>
        </w:rPr>
        <w:t>allowances in relation to children who were</w:t>
      </w:r>
      <w:r w:rsidR="008C7CB7">
        <w:rPr>
          <w:rFonts w:ascii="Arial" w:hAnsi="Arial" w:cs="Arial"/>
        </w:rPr>
        <w:t xml:space="preserve"> looked after will reflect </w:t>
      </w:r>
      <w:r w:rsidR="001344C3">
        <w:rPr>
          <w:rFonts w:ascii="Arial" w:hAnsi="Arial" w:cs="Arial"/>
        </w:rPr>
        <w:t>any</w:t>
      </w:r>
      <w:r w:rsidR="008C7CB7">
        <w:rPr>
          <w:rFonts w:ascii="Arial" w:hAnsi="Arial" w:cs="Arial"/>
        </w:rPr>
        <w:t xml:space="preserve"> Foster Care A</w:t>
      </w:r>
      <w:r w:rsidR="00E3683E" w:rsidRPr="006A6B08">
        <w:rPr>
          <w:rFonts w:ascii="Arial" w:hAnsi="Arial" w:cs="Arial"/>
        </w:rPr>
        <w:t>llowance</w:t>
      </w:r>
      <w:r w:rsidR="00593D4F" w:rsidRPr="006A6B08">
        <w:rPr>
          <w:rFonts w:ascii="Arial" w:hAnsi="Arial" w:cs="Arial"/>
        </w:rPr>
        <w:t xml:space="preserve"> </w:t>
      </w:r>
      <w:r w:rsidR="001344C3">
        <w:rPr>
          <w:rFonts w:ascii="Arial" w:hAnsi="Arial" w:cs="Arial"/>
        </w:rPr>
        <w:t xml:space="preserve">that was paid prior to the granting of the Special Guardianship Order, less any benefits that can be claimed.  </w:t>
      </w:r>
      <w:r w:rsidR="002323A0">
        <w:rPr>
          <w:rFonts w:ascii="Arial" w:hAnsi="Arial" w:cs="Arial"/>
        </w:rPr>
        <w:t>Where the following circumstances apply the outcome of the means test will be disregarded at the time of the SGO application and until the child reaches 18 or the financial support ends for a reason detailed in 3.15 below:</w:t>
      </w:r>
    </w:p>
    <w:p w:rsidR="00780FF6" w:rsidRDefault="009A6146">
      <w:pPr>
        <w:pStyle w:val="NoSpacing"/>
        <w:numPr>
          <w:ilvl w:val="0"/>
          <w:numId w:val="18"/>
        </w:numPr>
        <w:jc w:val="both"/>
        <w:rPr>
          <w:rFonts w:ascii="Arial" w:hAnsi="Arial" w:cs="Arial"/>
        </w:rPr>
      </w:pPr>
      <w:r>
        <w:rPr>
          <w:rFonts w:ascii="Arial" w:hAnsi="Arial" w:cs="Arial"/>
        </w:rPr>
        <w:t xml:space="preserve">where the child has been looked after for more than 12 months, </w:t>
      </w:r>
      <w:r w:rsidR="002323A0">
        <w:rPr>
          <w:rFonts w:ascii="Arial" w:hAnsi="Arial" w:cs="Arial"/>
        </w:rPr>
        <w:t>and</w:t>
      </w:r>
    </w:p>
    <w:p w:rsidR="00780FF6" w:rsidRDefault="00B802F8">
      <w:pPr>
        <w:pStyle w:val="NoSpacing"/>
        <w:numPr>
          <w:ilvl w:val="0"/>
          <w:numId w:val="18"/>
        </w:numPr>
        <w:jc w:val="both"/>
        <w:rPr>
          <w:rFonts w:ascii="Arial" w:hAnsi="Arial" w:cs="Arial"/>
        </w:rPr>
      </w:pPr>
      <w:r>
        <w:rPr>
          <w:rFonts w:ascii="Arial" w:hAnsi="Arial" w:cs="Arial"/>
        </w:rPr>
        <w:t>if</w:t>
      </w:r>
      <w:r w:rsidR="002323A0">
        <w:rPr>
          <w:rFonts w:ascii="Arial" w:hAnsi="Arial" w:cs="Arial"/>
        </w:rPr>
        <w:t xml:space="preserve"> the </w:t>
      </w:r>
      <w:r w:rsidR="009A6146">
        <w:rPr>
          <w:rFonts w:ascii="Arial" w:hAnsi="Arial" w:cs="Arial"/>
        </w:rPr>
        <w:t xml:space="preserve">foster carers </w:t>
      </w:r>
      <w:r w:rsidR="002323A0">
        <w:rPr>
          <w:rFonts w:ascii="Arial" w:hAnsi="Arial" w:cs="Arial"/>
        </w:rPr>
        <w:t xml:space="preserve">are connected persons that they have received full </w:t>
      </w:r>
      <w:r w:rsidR="009A6146">
        <w:rPr>
          <w:rFonts w:ascii="Arial" w:hAnsi="Arial" w:cs="Arial"/>
        </w:rPr>
        <w:t>approv</w:t>
      </w:r>
      <w:r w:rsidR="002323A0">
        <w:rPr>
          <w:rFonts w:ascii="Arial" w:hAnsi="Arial" w:cs="Arial"/>
        </w:rPr>
        <w:t>al</w:t>
      </w:r>
      <w:r w:rsidR="009A6146">
        <w:rPr>
          <w:rFonts w:ascii="Arial" w:hAnsi="Arial" w:cs="Arial"/>
        </w:rPr>
        <w:t xml:space="preserve"> </w:t>
      </w:r>
      <w:r w:rsidR="002323A0">
        <w:rPr>
          <w:rFonts w:ascii="Arial" w:hAnsi="Arial" w:cs="Arial"/>
        </w:rPr>
        <w:t xml:space="preserve">to care for the specific child, and </w:t>
      </w:r>
    </w:p>
    <w:p w:rsidR="00780FF6" w:rsidRDefault="009A6146">
      <w:pPr>
        <w:pStyle w:val="NoSpacing"/>
        <w:numPr>
          <w:ilvl w:val="0"/>
          <w:numId w:val="18"/>
        </w:numPr>
        <w:jc w:val="both"/>
        <w:rPr>
          <w:rFonts w:ascii="Arial" w:hAnsi="Arial" w:cs="Arial"/>
        </w:rPr>
      </w:pPr>
      <w:r>
        <w:rPr>
          <w:rFonts w:ascii="Arial" w:hAnsi="Arial" w:cs="Arial"/>
        </w:rPr>
        <w:t xml:space="preserve">any care proceedings have concluded </w:t>
      </w:r>
    </w:p>
    <w:p w:rsidR="00780FF6" w:rsidRDefault="00B802F8">
      <w:pPr>
        <w:pStyle w:val="NoSpacing"/>
        <w:numPr>
          <w:ilvl w:val="0"/>
          <w:numId w:val="18"/>
        </w:numPr>
        <w:jc w:val="both"/>
        <w:rPr>
          <w:rFonts w:ascii="Arial" w:hAnsi="Arial" w:cs="Arial"/>
        </w:rPr>
      </w:pPr>
      <w:r>
        <w:rPr>
          <w:rFonts w:ascii="Arial" w:hAnsi="Arial" w:cs="Arial"/>
        </w:rPr>
        <w:t>where the LAC review agrees the plan of Special Guardianship and the local authority is recommending to the court that a Special Guardianship Order is granted</w:t>
      </w:r>
    </w:p>
    <w:p w:rsidR="00B802F8" w:rsidRDefault="00B802F8" w:rsidP="00B802F8">
      <w:pPr>
        <w:pStyle w:val="NoSpacing"/>
        <w:jc w:val="both"/>
        <w:rPr>
          <w:rFonts w:ascii="Arial" w:hAnsi="Arial" w:cs="Arial"/>
        </w:rPr>
      </w:pPr>
    </w:p>
    <w:p w:rsidR="00E3683E" w:rsidRDefault="00B802F8" w:rsidP="00B802F8">
      <w:pPr>
        <w:pStyle w:val="NoSpacing"/>
        <w:jc w:val="both"/>
        <w:rPr>
          <w:rFonts w:ascii="Arial" w:hAnsi="Arial" w:cs="Arial"/>
        </w:rPr>
      </w:pPr>
      <w:r>
        <w:rPr>
          <w:rFonts w:ascii="Arial" w:hAnsi="Arial" w:cs="Arial"/>
        </w:rPr>
        <w:t>Appendix A outlines the level of allowance that is payable in these circumstances.</w:t>
      </w:r>
      <w:r w:rsidR="00E3683E" w:rsidRPr="006A6B08">
        <w:rPr>
          <w:rFonts w:ascii="Arial" w:hAnsi="Arial" w:cs="Arial"/>
        </w:rPr>
        <w:t xml:space="preserve"> Special</w:t>
      </w:r>
      <w:r w:rsidR="00E3683E" w:rsidRPr="00E3683E">
        <w:rPr>
          <w:rFonts w:ascii="Arial" w:hAnsi="Arial" w:cs="Arial"/>
        </w:rPr>
        <w:t xml:space="preserve"> Guardians will also be entitled to claim Child Benefit </w:t>
      </w:r>
      <w:r w:rsidR="0080342A">
        <w:rPr>
          <w:rFonts w:ascii="Arial" w:hAnsi="Arial" w:cs="Arial"/>
        </w:rPr>
        <w:t xml:space="preserve">and Tax Credits, if eligible, </w:t>
      </w:r>
      <w:r w:rsidR="00E3683E" w:rsidRPr="00E3683E">
        <w:rPr>
          <w:rFonts w:ascii="Arial" w:hAnsi="Arial" w:cs="Arial"/>
        </w:rPr>
        <w:t xml:space="preserve">when the </w:t>
      </w:r>
      <w:r w:rsidR="00305B0B">
        <w:rPr>
          <w:rFonts w:ascii="Arial" w:hAnsi="Arial" w:cs="Arial"/>
        </w:rPr>
        <w:t>child is no longer looked after</w:t>
      </w:r>
      <w:r w:rsidR="00593D4F">
        <w:rPr>
          <w:rFonts w:ascii="Arial" w:hAnsi="Arial" w:cs="Arial"/>
        </w:rPr>
        <w:t>.</w:t>
      </w:r>
    </w:p>
    <w:p w:rsidR="00305B0B" w:rsidRPr="00E3683E" w:rsidRDefault="00305B0B" w:rsidP="00305B0B">
      <w:pPr>
        <w:pStyle w:val="NoSpacing"/>
        <w:jc w:val="both"/>
        <w:rPr>
          <w:rFonts w:ascii="Arial" w:hAnsi="Arial" w:cs="Arial"/>
        </w:rPr>
      </w:pPr>
    </w:p>
    <w:p w:rsidR="00E3683E" w:rsidRDefault="008F2C5A" w:rsidP="00305B0B">
      <w:pPr>
        <w:pStyle w:val="NoSpacing"/>
        <w:jc w:val="both"/>
        <w:rPr>
          <w:rFonts w:ascii="Arial" w:hAnsi="Arial" w:cs="Arial"/>
        </w:rPr>
      </w:pPr>
      <w:r>
        <w:rPr>
          <w:rFonts w:ascii="Arial" w:hAnsi="Arial" w:cs="Arial"/>
        </w:rPr>
        <w:t>3.13</w:t>
      </w:r>
      <w:r w:rsidR="00305B0B">
        <w:rPr>
          <w:rFonts w:ascii="Arial" w:hAnsi="Arial" w:cs="Arial"/>
        </w:rPr>
        <w:tab/>
      </w:r>
      <w:r w:rsidR="00E3683E" w:rsidRPr="00E3683E">
        <w:rPr>
          <w:rFonts w:ascii="Arial" w:hAnsi="Arial" w:cs="Arial"/>
        </w:rPr>
        <w:t xml:space="preserve">There may be circumstances that would also warrant a single payment to support a placement, and agreement to </w:t>
      </w:r>
      <w:r w:rsidR="00152651">
        <w:rPr>
          <w:rFonts w:ascii="Arial" w:hAnsi="Arial" w:cs="Arial"/>
        </w:rPr>
        <w:t xml:space="preserve">such a payment needs to be made </w:t>
      </w:r>
      <w:r w:rsidR="00FC36DF" w:rsidRPr="00FC36DF">
        <w:rPr>
          <w:rFonts w:ascii="Arial" w:hAnsi="Arial" w:cs="Arial"/>
        </w:rPr>
        <w:t>at Strategic Manager level</w:t>
      </w:r>
      <w:r w:rsidR="00E3683E" w:rsidRPr="00E3683E">
        <w:rPr>
          <w:rFonts w:ascii="Arial" w:hAnsi="Arial" w:cs="Arial"/>
        </w:rPr>
        <w:t>. The plan needs to detail the basis upon which financial support is determined, whether the financial support will be paid in the form of a regular allowance, how much the financial support will be and for what period it covers.</w:t>
      </w:r>
    </w:p>
    <w:p w:rsidR="003F7B22" w:rsidRPr="00E3683E" w:rsidRDefault="003F7B22" w:rsidP="00305B0B">
      <w:pPr>
        <w:pStyle w:val="NoSpacing"/>
        <w:jc w:val="both"/>
        <w:rPr>
          <w:rFonts w:ascii="Arial" w:hAnsi="Arial" w:cs="Arial"/>
        </w:rPr>
      </w:pPr>
    </w:p>
    <w:p w:rsidR="00E3683E" w:rsidRPr="00E3683E" w:rsidRDefault="008F2C5A" w:rsidP="00152651">
      <w:pPr>
        <w:pStyle w:val="NoSpacing"/>
        <w:jc w:val="both"/>
        <w:rPr>
          <w:rFonts w:ascii="Arial" w:hAnsi="Arial" w:cs="Arial"/>
        </w:rPr>
      </w:pPr>
      <w:r>
        <w:rPr>
          <w:rFonts w:ascii="Arial" w:hAnsi="Arial" w:cs="Arial"/>
        </w:rPr>
        <w:t>3.14</w:t>
      </w:r>
      <w:r w:rsidR="003F7B22">
        <w:rPr>
          <w:rFonts w:ascii="Arial" w:hAnsi="Arial" w:cs="Arial"/>
        </w:rPr>
        <w:tab/>
      </w:r>
      <w:r w:rsidR="00E3683E" w:rsidRPr="00E3683E">
        <w:rPr>
          <w:rFonts w:ascii="Arial" w:hAnsi="Arial" w:cs="Arial"/>
        </w:rPr>
        <w:t>The Special Guardian will need to complete a financial statement on an annual basis and agree to inform Children</w:t>
      </w:r>
      <w:r w:rsidR="008C7CB7">
        <w:rPr>
          <w:rFonts w:ascii="Arial" w:hAnsi="Arial" w:cs="Arial"/>
        </w:rPr>
        <w:t>’s</w:t>
      </w:r>
      <w:r w:rsidR="00E3683E" w:rsidRPr="00E3683E">
        <w:rPr>
          <w:rFonts w:ascii="Arial" w:hAnsi="Arial" w:cs="Arial"/>
        </w:rPr>
        <w:t xml:space="preserve"> </w:t>
      </w:r>
      <w:r w:rsidR="003F7B22">
        <w:rPr>
          <w:rFonts w:ascii="Arial" w:hAnsi="Arial" w:cs="Arial"/>
        </w:rPr>
        <w:t xml:space="preserve">Services </w:t>
      </w:r>
      <w:r w:rsidR="00E3683E" w:rsidRPr="00E3683E">
        <w:rPr>
          <w:rFonts w:ascii="Arial" w:hAnsi="Arial" w:cs="Arial"/>
        </w:rPr>
        <w:t xml:space="preserve">immediately if she/he changes her address or the child </w:t>
      </w:r>
      <w:r w:rsidR="00152651">
        <w:rPr>
          <w:rFonts w:ascii="Arial" w:hAnsi="Arial" w:cs="Arial"/>
        </w:rPr>
        <w:t xml:space="preserve">no longer lives with them, </w:t>
      </w:r>
      <w:r w:rsidR="00E3683E" w:rsidRPr="00E3683E">
        <w:rPr>
          <w:rFonts w:ascii="Arial" w:hAnsi="Arial" w:cs="Arial"/>
        </w:rPr>
        <w:t>dies or there are any changes in the circumstances of the child as laid out in the Special Guardianship regulations.</w:t>
      </w:r>
      <w:r w:rsidR="009A6146">
        <w:rPr>
          <w:rFonts w:ascii="Arial" w:hAnsi="Arial" w:cs="Arial"/>
        </w:rPr>
        <w:t xml:space="preserve">  This applies even if there is agreement that the outcome of the financial statement is to be disregarded.</w:t>
      </w:r>
    </w:p>
    <w:p w:rsidR="000B3580" w:rsidRDefault="000B3580" w:rsidP="000B3580">
      <w:pPr>
        <w:pStyle w:val="NoSpacing"/>
        <w:jc w:val="both"/>
        <w:rPr>
          <w:rFonts w:ascii="Arial" w:hAnsi="Arial" w:cs="Arial"/>
          <w:b/>
        </w:rPr>
      </w:pPr>
    </w:p>
    <w:p w:rsidR="000B3580" w:rsidRPr="000B3580" w:rsidRDefault="000B3580" w:rsidP="000B3580">
      <w:pPr>
        <w:pStyle w:val="NoSpacing"/>
        <w:jc w:val="both"/>
        <w:rPr>
          <w:rFonts w:ascii="Arial" w:hAnsi="Arial" w:cs="Arial"/>
        </w:rPr>
      </w:pPr>
      <w:r w:rsidRPr="000B3580">
        <w:rPr>
          <w:rFonts w:ascii="Arial" w:hAnsi="Arial" w:cs="Arial"/>
          <w:b/>
        </w:rPr>
        <w:t>Ending of Financial Support</w:t>
      </w:r>
    </w:p>
    <w:p w:rsidR="000B3580" w:rsidRDefault="000B3580" w:rsidP="000B3580">
      <w:pPr>
        <w:pStyle w:val="NoSpacing"/>
        <w:jc w:val="both"/>
        <w:rPr>
          <w:rFonts w:ascii="Arial" w:hAnsi="Arial" w:cs="Arial"/>
          <w:sz w:val="24"/>
          <w:szCs w:val="24"/>
        </w:rPr>
      </w:pPr>
    </w:p>
    <w:p w:rsidR="000B3580" w:rsidRDefault="008F2C5A" w:rsidP="000B3580">
      <w:pPr>
        <w:pStyle w:val="NoSpacing"/>
        <w:jc w:val="both"/>
        <w:rPr>
          <w:rFonts w:ascii="Arial" w:hAnsi="Arial" w:cs="Arial"/>
        </w:rPr>
      </w:pPr>
      <w:r>
        <w:rPr>
          <w:rFonts w:ascii="Arial" w:hAnsi="Arial" w:cs="Arial"/>
        </w:rPr>
        <w:t>3.15</w:t>
      </w:r>
      <w:r w:rsidR="000B3580">
        <w:rPr>
          <w:rFonts w:ascii="Arial" w:hAnsi="Arial" w:cs="Arial"/>
        </w:rPr>
        <w:tab/>
        <w:t>Financial support will end in the following circumstances:</w:t>
      </w:r>
    </w:p>
    <w:p w:rsidR="000B3580" w:rsidRDefault="000B3580" w:rsidP="000B3580">
      <w:pPr>
        <w:pStyle w:val="NoSpacing"/>
        <w:jc w:val="both"/>
        <w:rPr>
          <w:rFonts w:ascii="Arial" w:hAnsi="Arial" w:cs="Arial"/>
        </w:rPr>
      </w:pPr>
    </w:p>
    <w:p w:rsidR="000B3580" w:rsidRPr="00853189" w:rsidRDefault="000B3580" w:rsidP="000B3580">
      <w:pPr>
        <w:pStyle w:val="NoSpacing"/>
        <w:numPr>
          <w:ilvl w:val="0"/>
          <w:numId w:val="7"/>
        </w:numPr>
        <w:jc w:val="both"/>
        <w:rPr>
          <w:rFonts w:ascii="Arial" w:hAnsi="Arial" w:cs="Arial"/>
        </w:rPr>
      </w:pPr>
      <w:r>
        <w:rPr>
          <w:rFonts w:ascii="Arial" w:hAnsi="Arial" w:cs="Arial"/>
        </w:rPr>
        <w:t>On the end date of any specified payment period.</w:t>
      </w:r>
    </w:p>
    <w:p w:rsidR="000B3580" w:rsidRPr="00853189" w:rsidRDefault="000B3580" w:rsidP="000B3580">
      <w:pPr>
        <w:pStyle w:val="NoSpacing"/>
        <w:numPr>
          <w:ilvl w:val="0"/>
          <w:numId w:val="7"/>
        </w:numPr>
        <w:jc w:val="both"/>
        <w:rPr>
          <w:rFonts w:ascii="Arial" w:hAnsi="Arial" w:cs="Arial"/>
        </w:rPr>
      </w:pPr>
      <w:r>
        <w:rPr>
          <w:rFonts w:ascii="Arial" w:hAnsi="Arial" w:cs="Arial"/>
        </w:rPr>
        <w:t>When a child reaches age 18, unless he/she continues in full-time education or training when support may continue until the end of the course of education or training being undertaken, subject to any other financial support the child may be entitled to receive.</w:t>
      </w:r>
    </w:p>
    <w:p w:rsidR="000B3580" w:rsidRPr="00853189" w:rsidRDefault="000B3580" w:rsidP="000B3580">
      <w:pPr>
        <w:pStyle w:val="NoSpacing"/>
        <w:numPr>
          <w:ilvl w:val="0"/>
          <w:numId w:val="7"/>
        </w:numPr>
        <w:jc w:val="both"/>
        <w:rPr>
          <w:rFonts w:ascii="Arial" w:hAnsi="Arial" w:cs="Arial"/>
        </w:rPr>
      </w:pPr>
      <w:r>
        <w:rPr>
          <w:rFonts w:ascii="Arial" w:hAnsi="Arial" w:cs="Arial"/>
        </w:rPr>
        <w:t>Where a child ceases full-time education or training and commences employment.</w:t>
      </w:r>
    </w:p>
    <w:p w:rsidR="000B3580" w:rsidRPr="00853189" w:rsidRDefault="000B3580" w:rsidP="000B3580">
      <w:pPr>
        <w:pStyle w:val="NoSpacing"/>
        <w:numPr>
          <w:ilvl w:val="0"/>
          <w:numId w:val="7"/>
        </w:numPr>
        <w:jc w:val="both"/>
        <w:rPr>
          <w:rFonts w:ascii="Arial" w:hAnsi="Arial" w:cs="Arial"/>
        </w:rPr>
      </w:pPr>
      <w:r>
        <w:rPr>
          <w:rFonts w:ascii="Arial" w:hAnsi="Arial" w:cs="Arial"/>
        </w:rPr>
        <w:t>Where a child qualifies for income support or job seekers allowance in his/her own right.</w:t>
      </w:r>
    </w:p>
    <w:p w:rsidR="000B3580" w:rsidRPr="00853189" w:rsidRDefault="000B3580" w:rsidP="000B3580">
      <w:pPr>
        <w:pStyle w:val="NoSpacing"/>
        <w:numPr>
          <w:ilvl w:val="0"/>
          <w:numId w:val="7"/>
        </w:numPr>
        <w:jc w:val="both"/>
        <w:rPr>
          <w:rFonts w:ascii="Arial" w:hAnsi="Arial" w:cs="Arial"/>
        </w:rPr>
      </w:pPr>
      <w:r>
        <w:rPr>
          <w:rFonts w:ascii="Arial" w:hAnsi="Arial" w:cs="Arial"/>
        </w:rPr>
        <w:t>Where circumstances have changed significantly and the criteria are no longer met.</w:t>
      </w:r>
    </w:p>
    <w:p w:rsidR="000B3580" w:rsidRPr="00853189" w:rsidRDefault="000B3580" w:rsidP="000B3580">
      <w:pPr>
        <w:pStyle w:val="NoSpacing"/>
        <w:numPr>
          <w:ilvl w:val="0"/>
          <w:numId w:val="7"/>
        </w:numPr>
        <w:jc w:val="both"/>
        <w:rPr>
          <w:rFonts w:ascii="Arial" w:hAnsi="Arial" w:cs="Arial"/>
        </w:rPr>
      </w:pPr>
      <w:r>
        <w:rPr>
          <w:rFonts w:ascii="Arial" w:hAnsi="Arial" w:cs="Arial"/>
        </w:rPr>
        <w:lastRenderedPageBreak/>
        <w:t>If a child leaves the carer’s home and this is regarded as a permanent departure.  Temporary absences do not apply, e.g. boarding school, hospital and respite care.</w:t>
      </w:r>
    </w:p>
    <w:p w:rsidR="000B3580" w:rsidRDefault="00F6622D" w:rsidP="000B3580">
      <w:pPr>
        <w:pStyle w:val="NoSpacing"/>
        <w:numPr>
          <w:ilvl w:val="0"/>
          <w:numId w:val="7"/>
        </w:numPr>
        <w:jc w:val="both"/>
        <w:rPr>
          <w:rFonts w:ascii="Arial" w:hAnsi="Arial" w:cs="Arial"/>
        </w:rPr>
      </w:pPr>
      <w:r>
        <w:rPr>
          <w:rFonts w:ascii="Arial" w:hAnsi="Arial" w:cs="Arial"/>
        </w:rPr>
        <w:t>If t</w:t>
      </w:r>
      <w:r w:rsidR="000B3580">
        <w:rPr>
          <w:rFonts w:ascii="Arial" w:hAnsi="Arial" w:cs="Arial"/>
        </w:rPr>
        <w:t>he child dies.</w:t>
      </w:r>
    </w:p>
    <w:p w:rsidR="000B3580" w:rsidRDefault="000B3580" w:rsidP="00E3683E">
      <w:pPr>
        <w:pStyle w:val="NoSpacing"/>
        <w:rPr>
          <w:rFonts w:ascii="Arial" w:hAnsi="Arial" w:cs="Arial"/>
          <w:b/>
          <w:bCs/>
        </w:rPr>
      </w:pPr>
    </w:p>
    <w:p w:rsidR="00E3683E" w:rsidRPr="00E3683E" w:rsidRDefault="00E3683E" w:rsidP="00E3683E">
      <w:pPr>
        <w:pStyle w:val="NoSpacing"/>
        <w:rPr>
          <w:rFonts w:ascii="Arial" w:hAnsi="Arial" w:cs="Arial"/>
          <w:b/>
          <w:bCs/>
        </w:rPr>
      </w:pPr>
      <w:r w:rsidRPr="00E3683E">
        <w:rPr>
          <w:rFonts w:ascii="Arial" w:hAnsi="Arial" w:cs="Arial"/>
          <w:b/>
          <w:bCs/>
        </w:rPr>
        <w:t>Other support services</w:t>
      </w:r>
    </w:p>
    <w:p w:rsidR="00305B0B" w:rsidRDefault="00305B0B" w:rsidP="00E3683E">
      <w:pPr>
        <w:pStyle w:val="NoSpacing"/>
        <w:rPr>
          <w:rFonts w:ascii="Arial" w:hAnsi="Arial" w:cs="Arial"/>
        </w:rPr>
      </w:pPr>
    </w:p>
    <w:p w:rsidR="00E3683E" w:rsidRDefault="008F2C5A" w:rsidP="003F7B22">
      <w:pPr>
        <w:pStyle w:val="NoSpacing"/>
        <w:jc w:val="both"/>
        <w:rPr>
          <w:rFonts w:ascii="Arial" w:hAnsi="Arial" w:cs="Arial"/>
        </w:rPr>
      </w:pPr>
      <w:r>
        <w:rPr>
          <w:rFonts w:ascii="Arial" w:hAnsi="Arial" w:cs="Arial"/>
        </w:rPr>
        <w:t>3.16</w:t>
      </w:r>
      <w:r w:rsidR="003F7B22">
        <w:rPr>
          <w:rFonts w:ascii="Arial" w:hAnsi="Arial" w:cs="Arial"/>
        </w:rPr>
        <w:tab/>
      </w:r>
      <w:r w:rsidR="00E3683E" w:rsidRPr="00E3683E">
        <w:rPr>
          <w:rFonts w:ascii="Arial" w:hAnsi="Arial" w:cs="Arial"/>
        </w:rPr>
        <w:t xml:space="preserve">The </w:t>
      </w:r>
      <w:r w:rsidR="007E31DE">
        <w:rPr>
          <w:rFonts w:ascii="Arial" w:hAnsi="Arial" w:cs="Arial"/>
        </w:rPr>
        <w:t xml:space="preserve">Special Guardianship Order </w:t>
      </w:r>
      <w:r w:rsidR="00853189">
        <w:rPr>
          <w:rFonts w:ascii="Arial" w:hAnsi="Arial" w:cs="Arial"/>
        </w:rPr>
        <w:t>S</w:t>
      </w:r>
      <w:r w:rsidR="00593D4F">
        <w:rPr>
          <w:rFonts w:ascii="Arial" w:hAnsi="Arial" w:cs="Arial"/>
        </w:rPr>
        <w:t xml:space="preserve">upport </w:t>
      </w:r>
      <w:r w:rsidR="00853189">
        <w:rPr>
          <w:rFonts w:ascii="Arial" w:hAnsi="Arial" w:cs="Arial"/>
        </w:rPr>
        <w:t>P</w:t>
      </w:r>
      <w:r w:rsidR="00E3683E" w:rsidRPr="00E3683E">
        <w:rPr>
          <w:rFonts w:ascii="Arial" w:hAnsi="Arial" w:cs="Arial"/>
        </w:rPr>
        <w:t>lan highlights the key dimensions to consider in relation to the child and their Special Guardians</w:t>
      </w:r>
      <w:r w:rsidR="003F7B22">
        <w:rPr>
          <w:rFonts w:ascii="Arial" w:hAnsi="Arial" w:cs="Arial"/>
        </w:rPr>
        <w:t xml:space="preserve">. </w:t>
      </w:r>
      <w:r w:rsidR="00E3683E" w:rsidRPr="00E3683E">
        <w:rPr>
          <w:rFonts w:ascii="Arial" w:hAnsi="Arial" w:cs="Arial"/>
        </w:rPr>
        <w:t xml:space="preserve"> It will need to focus on, for example, support in relation to any health or educational needs the child may have as well as on support in relation to contact arrangements. It will be important to consider at that stage who will continue to have responsibility for the support and supervision of future contact arrangements and like the rest of the plan will need to be kept under regular review. </w:t>
      </w:r>
      <w:r w:rsidR="00853189">
        <w:rPr>
          <w:rFonts w:ascii="Arial" w:hAnsi="Arial" w:cs="Arial"/>
        </w:rPr>
        <w:t>It is expected that Special G</w:t>
      </w:r>
      <w:r w:rsidR="00631B1C" w:rsidRPr="00631B1C">
        <w:rPr>
          <w:rFonts w:ascii="Arial" w:hAnsi="Arial" w:cs="Arial"/>
        </w:rPr>
        <w:t>uardians will have the resources to manage the child’s contact with family and friends after the S</w:t>
      </w:r>
      <w:r w:rsidR="00631B1C">
        <w:rPr>
          <w:rFonts w:ascii="Arial" w:hAnsi="Arial" w:cs="Arial"/>
        </w:rPr>
        <w:t xml:space="preserve">pecial </w:t>
      </w:r>
      <w:r w:rsidR="00631B1C" w:rsidRPr="00631B1C">
        <w:rPr>
          <w:rFonts w:ascii="Arial" w:hAnsi="Arial" w:cs="Arial"/>
        </w:rPr>
        <w:t>G</w:t>
      </w:r>
      <w:r w:rsidR="00631B1C">
        <w:rPr>
          <w:rFonts w:ascii="Arial" w:hAnsi="Arial" w:cs="Arial"/>
        </w:rPr>
        <w:t xml:space="preserve">uardianship </w:t>
      </w:r>
      <w:r w:rsidR="00631B1C" w:rsidRPr="00631B1C">
        <w:rPr>
          <w:rFonts w:ascii="Arial" w:hAnsi="Arial" w:cs="Arial"/>
        </w:rPr>
        <w:t>O</w:t>
      </w:r>
      <w:r w:rsidR="00631B1C">
        <w:rPr>
          <w:rFonts w:ascii="Arial" w:hAnsi="Arial" w:cs="Arial"/>
        </w:rPr>
        <w:t>rder</w:t>
      </w:r>
      <w:r w:rsidR="00631B1C" w:rsidRPr="00631B1C">
        <w:rPr>
          <w:rFonts w:ascii="Arial" w:hAnsi="Arial" w:cs="Arial"/>
        </w:rPr>
        <w:t xml:space="preserve"> is made.  However, where the child has been looked after prior to the making of the order and where there are particular complexities or risk, the local authority may provide short term assistance to support or facilitate</w:t>
      </w:r>
      <w:r w:rsidR="00631B1C">
        <w:rPr>
          <w:rFonts w:ascii="Arial" w:hAnsi="Arial" w:cs="Arial"/>
        </w:rPr>
        <w:t xml:space="preserve"> contact. </w:t>
      </w:r>
      <w:r w:rsidR="00E3683E" w:rsidRPr="00E3683E">
        <w:rPr>
          <w:rFonts w:ascii="Arial" w:hAnsi="Arial" w:cs="Arial"/>
        </w:rPr>
        <w:t xml:space="preserve">The plan will also need to detail </w:t>
      </w:r>
      <w:r w:rsidR="00631B1C">
        <w:rPr>
          <w:rFonts w:ascii="Arial" w:hAnsi="Arial" w:cs="Arial"/>
        </w:rPr>
        <w:t>all ot</w:t>
      </w:r>
      <w:r w:rsidR="00E3683E" w:rsidRPr="00E3683E">
        <w:rPr>
          <w:rFonts w:ascii="Arial" w:hAnsi="Arial" w:cs="Arial"/>
        </w:rPr>
        <w:t>he</w:t>
      </w:r>
      <w:r w:rsidR="00631B1C">
        <w:rPr>
          <w:rFonts w:ascii="Arial" w:hAnsi="Arial" w:cs="Arial"/>
        </w:rPr>
        <w:t>r</w:t>
      </w:r>
      <w:r w:rsidR="00E3683E" w:rsidRPr="00E3683E">
        <w:rPr>
          <w:rFonts w:ascii="Arial" w:hAnsi="Arial" w:cs="Arial"/>
        </w:rPr>
        <w:t xml:space="preserve"> ongoing support that will be made available from Children</w:t>
      </w:r>
      <w:r w:rsidR="00853189">
        <w:rPr>
          <w:rFonts w:ascii="Arial" w:hAnsi="Arial" w:cs="Arial"/>
        </w:rPr>
        <w:t>’s</w:t>
      </w:r>
      <w:r w:rsidR="003F7B22">
        <w:rPr>
          <w:rFonts w:ascii="Arial" w:hAnsi="Arial" w:cs="Arial"/>
        </w:rPr>
        <w:t xml:space="preserve"> Services</w:t>
      </w:r>
      <w:r w:rsidR="00E3683E" w:rsidRPr="00E3683E">
        <w:rPr>
          <w:rFonts w:ascii="Arial" w:hAnsi="Arial" w:cs="Arial"/>
        </w:rPr>
        <w:t>. This could include the continued provision of a social worker to support the placement, access to support groups and training services</w:t>
      </w:r>
      <w:r w:rsidR="00853189">
        <w:rPr>
          <w:rFonts w:ascii="Arial" w:hAnsi="Arial" w:cs="Arial"/>
        </w:rPr>
        <w:t xml:space="preserve"> from the Fostering &amp; Adoption S</w:t>
      </w:r>
      <w:r w:rsidR="00E3683E" w:rsidRPr="00E3683E">
        <w:rPr>
          <w:rFonts w:ascii="Arial" w:hAnsi="Arial" w:cs="Arial"/>
        </w:rPr>
        <w:t>ervice.</w:t>
      </w:r>
    </w:p>
    <w:p w:rsidR="00F6622D" w:rsidRPr="00E3683E" w:rsidRDefault="00F6622D" w:rsidP="003F7B22">
      <w:pPr>
        <w:pStyle w:val="NoSpacing"/>
        <w:jc w:val="both"/>
        <w:rPr>
          <w:rFonts w:ascii="Arial" w:hAnsi="Arial" w:cs="Arial"/>
        </w:rPr>
      </w:pPr>
    </w:p>
    <w:p w:rsidR="00E3683E" w:rsidRDefault="008F2C5A" w:rsidP="003F7B22">
      <w:pPr>
        <w:pStyle w:val="NoSpacing"/>
        <w:jc w:val="both"/>
        <w:rPr>
          <w:rFonts w:ascii="Arial" w:hAnsi="Arial" w:cs="Arial"/>
          <w:b/>
          <w:bCs/>
        </w:rPr>
      </w:pPr>
      <w:r>
        <w:rPr>
          <w:rFonts w:ascii="Arial" w:hAnsi="Arial" w:cs="Arial"/>
        </w:rPr>
        <w:t>3.17</w:t>
      </w:r>
      <w:r w:rsidR="003F7B22">
        <w:rPr>
          <w:rFonts w:ascii="Arial" w:hAnsi="Arial" w:cs="Arial"/>
        </w:rPr>
        <w:tab/>
      </w:r>
      <w:r w:rsidR="00E3683E" w:rsidRPr="00E3683E">
        <w:rPr>
          <w:rFonts w:ascii="Arial" w:hAnsi="Arial" w:cs="Arial"/>
        </w:rPr>
        <w:t xml:space="preserve">It will be necessary to </w:t>
      </w:r>
      <w:r w:rsidR="003F7B22" w:rsidRPr="00E3683E">
        <w:rPr>
          <w:rFonts w:ascii="Arial" w:hAnsi="Arial" w:cs="Arial"/>
        </w:rPr>
        <w:t>liaise</w:t>
      </w:r>
      <w:r w:rsidR="00E3683E" w:rsidRPr="00E3683E">
        <w:rPr>
          <w:rFonts w:ascii="Arial" w:hAnsi="Arial" w:cs="Arial"/>
        </w:rPr>
        <w:t xml:space="preserve"> with the appropriate health or education services during the assessment of the need for support services as the plan may need to contain details of services provided by bodies other than Children</w:t>
      </w:r>
      <w:r w:rsidR="00853189">
        <w:rPr>
          <w:rFonts w:ascii="Arial" w:hAnsi="Arial" w:cs="Arial"/>
        </w:rPr>
        <w:t>’s</w:t>
      </w:r>
      <w:r w:rsidR="003F7B22">
        <w:rPr>
          <w:rFonts w:ascii="Arial" w:hAnsi="Arial" w:cs="Arial"/>
        </w:rPr>
        <w:t xml:space="preserve"> Services</w:t>
      </w:r>
      <w:r w:rsidR="00E3683E" w:rsidRPr="00E3683E">
        <w:rPr>
          <w:rFonts w:ascii="Arial" w:hAnsi="Arial" w:cs="Arial"/>
        </w:rPr>
        <w:t>. Children who were</w:t>
      </w:r>
      <w:r w:rsidR="003F7B22">
        <w:rPr>
          <w:rFonts w:ascii="Arial" w:hAnsi="Arial" w:cs="Arial"/>
        </w:rPr>
        <w:t xml:space="preserve"> looked after by Northamptonshire County Council</w:t>
      </w:r>
      <w:r w:rsidR="00E3683E" w:rsidRPr="00E3683E">
        <w:rPr>
          <w:rFonts w:ascii="Arial" w:hAnsi="Arial" w:cs="Arial"/>
        </w:rPr>
        <w:t xml:space="preserve"> who go on to be subject to Special Guardianship will continue to receive priority for access to specialist servic</w:t>
      </w:r>
      <w:r w:rsidR="00853189">
        <w:rPr>
          <w:rFonts w:ascii="Arial" w:hAnsi="Arial" w:cs="Arial"/>
        </w:rPr>
        <w:t>es as appropriate from the LAC T</w:t>
      </w:r>
      <w:r w:rsidR="00E3683E" w:rsidRPr="00E3683E">
        <w:rPr>
          <w:rFonts w:ascii="Arial" w:hAnsi="Arial" w:cs="Arial"/>
        </w:rPr>
        <w:t>eam at the Child &amp; Adolescent Menta</w:t>
      </w:r>
      <w:r w:rsidR="00853189">
        <w:rPr>
          <w:rFonts w:ascii="Arial" w:hAnsi="Arial" w:cs="Arial"/>
        </w:rPr>
        <w:t>l Health Services (CAMHS). The Support P</w:t>
      </w:r>
      <w:r w:rsidR="00E3683E" w:rsidRPr="00E3683E">
        <w:rPr>
          <w:rFonts w:ascii="Arial" w:hAnsi="Arial" w:cs="Arial"/>
        </w:rPr>
        <w:t>lan will need to include any specific services being provided to the parent of a child subject to Special Guardianship.</w:t>
      </w:r>
      <w:r w:rsidR="00E3683E" w:rsidRPr="00E3683E">
        <w:rPr>
          <w:rFonts w:ascii="Arial" w:hAnsi="Arial" w:cs="Arial"/>
          <w:b/>
          <w:bCs/>
        </w:rPr>
        <w:t xml:space="preserve"> </w:t>
      </w:r>
    </w:p>
    <w:p w:rsidR="005353E8" w:rsidRDefault="005353E8" w:rsidP="003F7B22">
      <w:pPr>
        <w:pStyle w:val="NoSpacing"/>
        <w:jc w:val="both"/>
        <w:rPr>
          <w:rFonts w:ascii="Arial" w:hAnsi="Arial" w:cs="Arial"/>
          <w:b/>
          <w:bCs/>
        </w:rPr>
      </w:pPr>
    </w:p>
    <w:p w:rsidR="003F7B22" w:rsidRPr="00E3683E" w:rsidRDefault="008F2C5A" w:rsidP="003F7B22">
      <w:pPr>
        <w:pStyle w:val="NoSpacing"/>
        <w:jc w:val="both"/>
        <w:rPr>
          <w:rFonts w:ascii="Arial" w:hAnsi="Arial" w:cs="Arial"/>
        </w:rPr>
      </w:pPr>
      <w:r>
        <w:rPr>
          <w:rFonts w:ascii="Arial" w:hAnsi="Arial" w:cs="Arial"/>
          <w:bCs/>
        </w:rPr>
        <w:t>3.18</w:t>
      </w:r>
      <w:r w:rsidR="005353E8">
        <w:rPr>
          <w:rFonts w:ascii="Arial" w:hAnsi="Arial" w:cs="Arial"/>
          <w:bCs/>
        </w:rPr>
        <w:tab/>
      </w:r>
      <w:r w:rsidR="005353E8" w:rsidRPr="002770CF">
        <w:rPr>
          <w:rFonts w:ascii="Arial" w:hAnsi="Arial" w:cs="Arial"/>
        </w:rPr>
        <w:t>If the child is placed out of</w:t>
      </w:r>
      <w:r w:rsidR="00853189">
        <w:rPr>
          <w:rFonts w:ascii="Arial" w:hAnsi="Arial" w:cs="Arial"/>
        </w:rPr>
        <w:t xml:space="preserve"> county the responsibility for P</w:t>
      </w:r>
      <w:r w:rsidR="005353E8" w:rsidRPr="002770CF">
        <w:rPr>
          <w:rFonts w:ascii="Arial" w:hAnsi="Arial" w:cs="Arial"/>
        </w:rPr>
        <w:t xml:space="preserve">ost </w:t>
      </w:r>
      <w:r w:rsidR="00853189">
        <w:rPr>
          <w:rFonts w:ascii="Arial" w:hAnsi="Arial" w:cs="Arial"/>
        </w:rPr>
        <w:t>Order Support transfers three</w:t>
      </w:r>
      <w:r w:rsidR="005353E8" w:rsidRPr="002770CF">
        <w:rPr>
          <w:rFonts w:ascii="Arial" w:hAnsi="Arial" w:cs="Arial"/>
        </w:rPr>
        <w:t xml:space="preserve"> years aft</w:t>
      </w:r>
      <w:r w:rsidR="00853189">
        <w:rPr>
          <w:rFonts w:ascii="Arial" w:hAnsi="Arial" w:cs="Arial"/>
        </w:rPr>
        <w:t>er the Order is granted to the Local A</w:t>
      </w:r>
      <w:r w:rsidR="005353E8" w:rsidRPr="002770CF">
        <w:rPr>
          <w:rFonts w:ascii="Arial" w:hAnsi="Arial" w:cs="Arial"/>
        </w:rPr>
        <w:t>uthority in which the child is living.</w:t>
      </w:r>
      <w:r w:rsidR="005353E8" w:rsidRPr="002770CF">
        <w:rPr>
          <w:rFonts w:ascii="Arial" w:hAnsi="Arial" w:cs="Arial"/>
          <w:color w:val="FF0000"/>
        </w:rPr>
        <w:t xml:space="preserve"> </w:t>
      </w:r>
      <w:r w:rsidR="005353E8" w:rsidRPr="002770CF">
        <w:rPr>
          <w:rFonts w:ascii="Arial" w:hAnsi="Arial" w:cs="Arial"/>
        </w:rPr>
        <w:t>This does not apply to financial support or support with contact arrangements which are specified in the S</w:t>
      </w:r>
      <w:r w:rsidR="005353E8">
        <w:rPr>
          <w:rFonts w:ascii="Arial" w:hAnsi="Arial" w:cs="Arial"/>
        </w:rPr>
        <w:t xml:space="preserve">pecial </w:t>
      </w:r>
      <w:r w:rsidR="005353E8" w:rsidRPr="002770CF">
        <w:rPr>
          <w:rFonts w:ascii="Arial" w:hAnsi="Arial" w:cs="Arial"/>
        </w:rPr>
        <w:t>G</w:t>
      </w:r>
      <w:r w:rsidR="005353E8">
        <w:rPr>
          <w:rFonts w:ascii="Arial" w:hAnsi="Arial" w:cs="Arial"/>
        </w:rPr>
        <w:t xml:space="preserve">uardianship </w:t>
      </w:r>
      <w:r w:rsidR="007E31DE" w:rsidRPr="002770CF">
        <w:rPr>
          <w:rFonts w:ascii="Arial" w:hAnsi="Arial" w:cs="Arial"/>
        </w:rPr>
        <w:t>O</w:t>
      </w:r>
      <w:r w:rsidR="00853189">
        <w:rPr>
          <w:rFonts w:ascii="Arial" w:hAnsi="Arial" w:cs="Arial"/>
        </w:rPr>
        <w:t>rder S</w:t>
      </w:r>
      <w:r w:rsidR="007E31DE">
        <w:rPr>
          <w:rFonts w:ascii="Arial" w:hAnsi="Arial" w:cs="Arial"/>
        </w:rPr>
        <w:t>upport</w:t>
      </w:r>
      <w:r w:rsidR="00853189">
        <w:rPr>
          <w:rFonts w:ascii="Arial" w:hAnsi="Arial" w:cs="Arial"/>
        </w:rPr>
        <w:t xml:space="preserve"> P</w:t>
      </w:r>
      <w:r w:rsidR="005353E8" w:rsidRPr="002770CF">
        <w:rPr>
          <w:rFonts w:ascii="Arial" w:hAnsi="Arial" w:cs="Arial"/>
        </w:rPr>
        <w:t>lan submitted to court with the S</w:t>
      </w:r>
      <w:r w:rsidR="005353E8">
        <w:rPr>
          <w:rFonts w:ascii="Arial" w:hAnsi="Arial" w:cs="Arial"/>
        </w:rPr>
        <w:t xml:space="preserve">pecial </w:t>
      </w:r>
      <w:r w:rsidR="005353E8" w:rsidRPr="002770CF">
        <w:rPr>
          <w:rFonts w:ascii="Arial" w:hAnsi="Arial" w:cs="Arial"/>
        </w:rPr>
        <w:t>G</w:t>
      </w:r>
      <w:r w:rsidR="005353E8">
        <w:rPr>
          <w:rFonts w:ascii="Arial" w:hAnsi="Arial" w:cs="Arial"/>
        </w:rPr>
        <w:t xml:space="preserve">uardianship </w:t>
      </w:r>
      <w:r w:rsidR="005353E8" w:rsidRPr="002770CF">
        <w:rPr>
          <w:rFonts w:ascii="Arial" w:hAnsi="Arial" w:cs="Arial"/>
        </w:rPr>
        <w:t>O</w:t>
      </w:r>
      <w:r w:rsidR="005353E8">
        <w:rPr>
          <w:rFonts w:ascii="Arial" w:hAnsi="Arial" w:cs="Arial"/>
        </w:rPr>
        <w:t>rder</w:t>
      </w:r>
      <w:r w:rsidR="005353E8" w:rsidRPr="002770CF">
        <w:rPr>
          <w:rFonts w:ascii="Arial" w:hAnsi="Arial" w:cs="Arial"/>
        </w:rPr>
        <w:t xml:space="preserve"> application.</w:t>
      </w:r>
    </w:p>
    <w:p w:rsidR="003F7B22" w:rsidRDefault="003F7B22" w:rsidP="00E3683E">
      <w:pPr>
        <w:pStyle w:val="NoSpacing"/>
        <w:rPr>
          <w:rFonts w:ascii="Arial" w:hAnsi="Arial" w:cs="Arial"/>
          <w:b/>
          <w:bCs/>
        </w:rPr>
      </w:pPr>
    </w:p>
    <w:p w:rsidR="00E3683E" w:rsidRPr="00E3683E" w:rsidRDefault="005353E8" w:rsidP="00E3683E">
      <w:pPr>
        <w:pStyle w:val="NoSpacing"/>
        <w:rPr>
          <w:rFonts w:ascii="Arial" w:hAnsi="Arial" w:cs="Arial"/>
          <w:b/>
          <w:bCs/>
        </w:rPr>
      </w:pPr>
      <w:r>
        <w:rPr>
          <w:rFonts w:ascii="Arial" w:hAnsi="Arial" w:cs="Arial"/>
          <w:b/>
          <w:bCs/>
        </w:rPr>
        <w:t>Review</w:t>
      </w:r>
      <w:r w:rsidR="00E3683E" w:rsidRPr="00E3683E">
        <w:rPr>
          <w:rFonts w:ascii="Arial" w:hAnsi="Arial" w:cs="Arial"/>
          <w:b/>
          <w:bCs/>
        </w:rPr>
        <w:t xml:space="preserve"> of </w:t>
      </w:r>
      <w:r>
        <w:rPr>
          <w:rFonts w:ascii="Arial" w:hAnsi="Arial" w:cs="Arial"/>
          <w:b/>
          <w:bCs/>
        </w:rPr>
        <w:t xml:space="preserve">the </w:t>
      </w:r>
      <w:r w:rsidR="00E3683E" w:rsidRPr="00E3683E">
        <w:rPr>
          <w:rFonts w:ascii="Arial" w:hAnsi="Arial" w:cs="Arial"/>
          <w:b/>
          <w:bCs/>
        </w:rPr>
        <w:t>Special Guardianship Support Plan</w:t>
      </w:r>
    </w:p>
    <w:p w:rsidR="003F7B22" w:rsidRDefault="003F7B22" w:rsidP="00E3683E">
      <w:pPr>
        <w:pStyle w:val="NoSpacing"/>
        <w:rPr>
          <w:rFonts w:ascii="Arial" w:hAnsi="Arial" w:cs="Arial"/>
        </w:rPr>
      </w:pPr>
    </w:p>
    <w:p w:rsidR="00E3683E" w:rsidRPr="00E3683E" w:rsidRDefault="008F2C5A" w:rsidP="003F7B22">
      <w:pPr>
        <w:pStyle w:val="NoSpacing"/>
        <w:jc w:val="both"/>
        <w:rPr>
          <w:rFonts w:ascii="Arial" w:hAnsi="Arial" w:cs="Arial"/>
        </w:rPr>
      </w:pPr>
      <w:r>
        <w:rPr>
          <w:rFonts w:ascii="Arial" w:hAnsi="Arial" w:cs="Arial"/>
        </w:rPr>
        <w:t>3.19</w:t>
      </w:r>
      <w:r w:rsidR="003F7B22">
        <w:rPr>
          <w:rFonts w:ascii="Arial" w:hAnsi="Arial" w:cs="Arial"/>
        </w:rPr>
        <w:tab/>
      </w:r>
      <w:r w:rsidR="00E3683E" w:rsidRPr="00E3683E">
        <w:rPr>
          <w:rFonts w:ascii="Arial" w:hAnsi="Arial" w:cs="Arial"/>
        </w:rPr>
        <w:t xml:space="preserve">Financial allowances will be reviewed annually unless there is any relevant change in circumstances sooner or if </w:t>
      </w:r>
      <w:r w:rsidR="00853189">
        <w:rPr>
          <w:rFonts w:ascii="Arial" w:hAnsi="Arial" w:cs="Arial"/>
        </w:rPr>
        <w:t>the Support P</w:t>
      </w:r>
      <w:r w:rsidR="00E3683E" w:rsidRPr="00E3683E">
        <w:rPr>
          <w:rFonts w:ascii="Arial" w:hAnsi="Arial" w:cs="Arial"/>
        </w:rPr>
        <w:t>lan specifically identifies a</w:t>
      </w:r>
      <w:r w:rsidR="00853189">
        <w:rPr>
          <w:rFonts w:ascii="Arial" w:hAnsi="Arial" w:cs="Arial"/>
        </w:rPr>
        <w:t>n alternative review date. The Annual R</w:t>
      </w:r>
      <w:r w:rsidR="00E3683E" w:rsidRPr="00E3683E">
        <w:rPr>
          <w:rFonts w:ascii="Arial" w:hAnsi="Arial" w:cs="Arial"/>
        </w:rPr>
        <w:t>eview will be triggered by the Finance section sending out the annu</w:t>
      </w:r>
      <w:r w:rsidR="00631B1C">
        <w:rPr>
          <w:rFonts w:ascii="Arial" w:hAnsi="Arial" w:cs="Arial"/>
        </w:rPr>
        <w:t>al financial statement. The Strategic</w:t>
      </w:r>
      <w:r w:rsidR="00E3683E" w:rsidRPr="00E3683E">
        <w:rPr>
          <w:rFonts w:ascii="Arial" w:hAnsi="Arial" w:cs="Arial"/>
        </w:rPr>
        <w:t xml:space="preserve"> Manager</w:t>
      </w:r>
      <w:r w:rsidR="00853189">
        <w:rPr>
          <w:rFonts w:ascii="Arial" w:hAnsi="Arial" w:cs="Arial"/>
        </w:rPr>
        <w:t xml:space="preserve"> for </w:t>
      </w:r>
      <w:r w:rsidR="00B802F8">
        <w:rPr>
          <w:rFonts w:ascii="Arial" w:hAnsi="Arial" w:cs="Arial"/>
        </w:rPr>
        <w:t>Corporate Parenting</w:t>
      </w:r>
      <w:r w:rsidR="00E3683E" w:rsidRPr="00E3683E">
        <w:rPr>
          <w:rFonts w:ascii="Arial" w:hAnsi="Arial" w:cs="Arial"/>
        </w:rPr>
        <w:t xml:space="preserve"> will maintain oversight of all the Special Guardianship support payments. The recipients of the </w:t>
      </w:r>
      <w:r w:rsidR="00631B1C" w:rsidRPr="00E3683E">
        <w:rPr>
          <w:rFonts w:ascii="Arial" w:hAnsi="Arial" w:cs="Arial"/>
        </w:rPr>
        <w:t>S</w:t>
      </w:r>
      <w:r w:rsidR="00631B1C">
        <w:rPr>
          <w:rFonts w:ascii="Arial" w:hAnsi="Arial" w:cs="Arial"/>
        </w:rPr>
        <w:t xml:space="preserve">pecial </w:t>
      </w:r>
      <w:r w:rsidR="00631B1C" w:rsidRPr="00E3683E">
        <w:rPr>
          <w:rFonts w:ascii="Arial" w:hAnsi="Arial" w:cs="Arial"/>
        </w:rPr>
        <w:t>G</w:t>
      </w:r>
      <w:r w:rsidR="00631B1C">
        <w:rPr>
          <w:rFonts w:ascii="Arial" w:hAnsi="Arial" w:cs="Arial"/>
        </w:rPr>
        <w:t xml:space="preserve">uardian </w:t>
      </w:r>
      <w:r w:rsidR="00853189">
        <w:rPr>
          <w:rFonts w:ascii="Arial" w:hAnsi="Arial" w:cs="Arial"/>
        </w:rPr>
        <w:t>A</w:t>
      </w:r>
      <w:r w:rsidR="00631B1C" w:rsidRPr="00E3683E">
        <w:rPr>
          <w:rFonts w:ascii="Arial" w:hAnsi="Arial" w:cs="Arial"/>
        </w:rPr>
        <w:t>llowance</w:t>
      </w:r>
      <w:r w:rsidR="00E3683E" w:rsidRPr="00E3683E">
        <w:rPr>
          <w:rFonts w:ascii="Arial" w:hAnsi="Arial" w:cs="Arial"/>
        </w:rPr>
        <w:t xml:space="preserve"> </w:t>
      </w:r>
      <w:r w:rsidR="00E3683E" w:rsidRPr="00E3683E">
        <w:rPr>
          <w:rFonts w:ascii="Arial" w:hAnsi="Arial" w:cs="Arial"/>
          <w:b/>
          <w:bCs/>
        </w:rPr>
        <w:t>must</w:t>
      </w:r>
      <w:r w:rsidR="00E3683E" w:rsidRPr="00E3683E">
        <w:rPr>
          <w:rFonts w:ascii="Arial" w:hAnsi="Arial" w:cs="Arial"/>
        </w:rPr>
        <w:t xml:space="preserve"> notify financial services if their circumstances change at any time.</w:t>
      </w:r>
    </w:p>
    <w:p w:rsidR="00631B1C" w:rsidRDefault="00631B1C" w:rsidP="00E3683E">
      <w:pPr>
        <w:pStyle w:val="NoSpacing"/>
        <w:rPr>
          <w:rFonts w:ascii="Arial" w:hAnsi="Arial" w:cs="Arial"/>
        </w:rPr>
      </w:pPr>
    </w:p>
    <w:p w:rsidR="00E3683E" w:rsidRPr="00E3683E" w:rsidRDefault="008F2C5A" w:rsidP="00631B1C">
      <w:pPr>
        <w:pStyle w:val="NoSpacing"/>
        <w:jc w:val="both"/>
        <w:rPr>
          <w:rFonts w:ascii="Arial" w:hAnsi="Arial" w:cs="Arial"/>
        </w:rPr>
      </w:pPr>
      <w:r>
        <w:rPr>
          <w:rFonts w:ascii="Arial" w:hAnsi="Arial" w:cs="Arial"/>
        </w:rPr>
        <w:t>3.20</w:t>
      </w:r>
      <w:r w:rsidR="00631B1C">
        <w:rPr>
          <w:rFonts w:ascii="Arial" w:hAnsi="Arial" w:cs="Arial"/>
        </w:rPr>
        <w:tab/>
      </w:r>
      <w:r w:rsidR="00057443">
        <w:rPr>
          <w:rFonts w:ascii="Arial" w:hAnsi="Arial" w:cs="Arial"/>
        </w:rPr>
        <w:t>The Local A</w:t>
      </w:r>
      <w:r w:rsidR="00E3683E" w:rsidRPr="00E3683E">
        <w:rPr>
          <w:rFonts w:ascii="Arial" w:hAnsi="Arial" w:cs="Arial"/>
        </w:rPr>
        <w:t>uthority is required to regularly r</w:t>
      </w:r>
      <w:r w:rsidR="00057443">
        <w:rPr>
          <w:rFonts w:ascii="Arial" w:hAnsi="Arial" w:cs="Arial"/>
        </w:rPr>
        <w:t>eview the Special Guardianship Support P</w:t>
      </w:r>
      <w:r w:rsidR="00E3683E" w:rsidRPr="00E3683E">
        <w:rPr>
          <w:rFonts w:ascii="Arial" w:hAnsi="Arial" w:cs="Arial"/>
        </w:rPr>
        <w:t xml:space="preserve">lan. This should take place at least annually or more frequently if there is a change in the person’s circumstances. Any change to the plan must be notified in writing to the Special Guardian who is given opportunity to make any representations about the change to the plan. </w:t>
      </w:r>
      <w:r w:rsidR="00631B1C">
        <w:rPr>
          <w:rFonts w:ascii="Arial" w:hAnsi="Arial" w:cs="Arial"/>
        </w:rPr>
        <w:t>The Team</w:t>
      </w:r>
      <w:r w:rsidR="00E3683E" w:rsidRPr="00E3683E">
        <w:rPr>
          <w:rFonts w:ascii="Arial" w:hAnsi="Arial" w:cs="Arial"/>
        </w:rPr>
        <w:t xml:space="preserve"> Manager for the team with the named key worker for the plan must ensure that the review of the plan takes place. Reviews would normally be chaired by the appropriate </w:t>
      </w:r>
      <w:r w:rsidR="00057443">
        <w:rPr>
          <w:rFonts w:ascii="Arial" w:hAnsi="Arial" w:cs="Arial"/>
        </w:rPr>
        <w:t xml:space="preserve">Team Manager or </w:t>
      </w:r>
      <w:r w:rsidR="00E3683E" w:rsidRPr="00E3683E">
        <w:rPr>
          <w:rFonts w:ascii="Arial" w:hAnsi="Arial" w:cs="Arial"/>
        </w:rPr>
        <w:t xml:space="preserve">Practice Manager for the named key worker within the plan, i.e. usually a </w:t>
      </w:r>
      <w:r w:rsidR="00631B1C">
        <w:rPr>
          <w:rFonts w:ascii="Arial" w:hAnsi="Arial" w:cs="Arial"/>
        </w:rPr>
        <w:t>Team</w:t>
      </w:r>
      <w:r w:rsidR="00057443">
        <w:rPr>
          <w:rFonts w:ascii="Arial" w:hAnsi="Arial" w:cs="Arial"/>
        </w:rPr>
        <w:t xml:space="preserve"> Manager or </w:t>
      </w:r>
      <w:r w:rsidR="00E3683E" w:rsidRPr="00E3683E">
        <w:rPr>
          <w:rFonts w:ascii="Arial" w:hAnsi="Arial" w:cs="Arial"/>
        </w:rPr>
        <w:t xml:space="preserve">Practice Manager from within the </w:t>
      </w:r>
      <w:r w:rsidR="00631B1C">
        <w:rPr>
          <w:rFonts w:ascii="Arial" w:hAnsi="Arial" w:cs="Arial"/>
        </w:rPr>
        <w:t xml:space="preserve">Post Order Support Service.  </w:t>
      </w:r>
      <w:r w:rsidR="00E3683E" w:rsidRPr="00E3683E">
        <w:rPr>
          <w:rFonts w:ascii="Arial" w:hAnsi="Arial" w:cs="Arial"/>
        </w:rPr>
        <w:t xml:space="preserve">The manager chairing the review will ensure that the review of the plan and any </w:t>
      </w:r>
      <w:r w:rsidR="00E3683E" w:rsidRPr="00E3683E">
        <w:rPr>
          <w:rFonts w:ascii="Arial" w:hAnsi="Arial" w:cs="Arial"/>
        </w:rPr>
        <w:lastRenderedPageBreak/>
        <w:t xml:space="preserve">subsequent changes are sent out in a timely manner and any representations about the plan passed on to the appropriate Team </w:t>
      </w:r>
      <w:r w:rsidR="00057443">
        <w:rPr>
          <w:rFonts w:ascii="Arial" w:hAnsi="Arial" w:cs="Arial"/>
        </w:rPr>
        <w:t xml:space="preserve">Manager </w:t>
      </w:r>
      <w:r w:rsidR="00E3683E" w:rsidRPr="00E3683E">
        <w:rPr>
          <w:rFonts w:ascii="Arial" w:hAnsi="Arial" w:cs="Arial"/>
        </w:rPr>
        <w:t xml:space="preserve">or </w:t>
      </w:r>
      <w:r w:rsidR="00631B1C" w:rsidRPr="00E3683E">
        <w:rPr>
          <w:rFonts w:ascii="Arial" w:hAnsi="Arial" w:cs="Arial"/>
        </w:rPr>
        <w:t>Service</w:t>
      </w:r>
      <w:r w:rsidR="00E3683E" w:rsidRPr="00E3683E">
        <w:rPr>
          <w:rFonts w:ascii="Arial" w:hAnsi="Arial" w:cs="Arial"/>
        </w:rPr>
        <w:t xml:space="preserve"> Manager to consider.</w:t>
      </w:r>
    </w:p>
    <w:p w:rsidR="00152651" w:rsidRPr="007414E9" w:rsidRDefault="00152651" w:rsidP="009C29BF">
      <w:pPr>
        <w:pStyle w:val="NoSpacing"/>
        <w:jc w:val="both"/>
        <w:rPr>
          <w:rFonts w:ascii="Arial" w:hAnsi="Arial" w:cs="Arial"/>
        </w:rPr>
      </w:pPr>
    </w:p>
    <w:p w:rsidR="00152651" w:rsidRPr="007414E9" w:rsidRDefault="007414E9" w:rsidP="009C29BF">
      <w:pPr>
        <w:pStyle w:val="NoSpacing"/>
        <w:jc w:val="both"/>
        <w:rPr>
          <w:rFonts w:ascii="Arial" w:hAnsi="Arial" w:cs="Arial"/>
          <w:b/>
        </w:rPr>
      </w:pPr>
      <w:r w:rsidRPr="007414E9">
        <w:rPr>
          <w:rFonts w:ascii="Arial" w:hAnsi="Arial" w:cs="Arial"/>
          <w:b/>
        </w:rPr>
        <w:t>Varying or ending the Special Guardianship Order</w:t>
      </w:r>
    </w:p>
    <w:p w:rsidR="007414E9" w:rsidRPr="007414E9" w:rsidRDefault="007414E9" w:rsidP="009C29BF">
      <w:pPr>
        <w:pStyle w:val="NoSpacing"/>
        <w:jc w:val="both"/>
        <w:rPr>
          <w:rFonts w:ascii="Arial" w:hAnsi="Arial" w:cs="Arial"/>
          <w:b/>
        </w:rPr>
      </w:pPr>
    </w:p>
    <w:p w:rsidR="00152651" w:rsidRPr="007414E9" w:rsidRDefault="008F2C5A" w:rsidP="007414E9">
      <w:pPr>
        <w:pStyle w:val="NoSpacing"/>
        <w:jc w:val="both"/>
        <w:rPr>
          <w:rFonts w:ascii="Arial" w:hAnsi="Arial" w:cs="Arial"/>
        </w:rPr>
      </w:pPr>
      <w:r>
        <w:rPr>
          <w:rFonts w:ascii="Arial" w:hAnsi="Arial" w:cs="Arial"/>
        </w:rPr>
        <w:t>3.21</w:t>
      </w:r>
      <w:r w:rsidR="007414E9" w:rsidRPr="007414E9">
        <w:rPr>
          <w:rFonts w:ascii="Arial" w:hAnsi="Arial" w:cs="Arial"/>
        </w:rPr>
        <w:tab/>
        <w:t>While Special Guardianship Orders are considered as secure as adoption in respect of permanence, they are considered more suitable in terms of friends or family taking responsibility for a child. However, unlike Adoption Orders, Special Guardianship Orders can be varied or ended if circumstances change significantly.</w:t>
      </w:r>
    </w:p>
    <w:p w:rsidR="00152651" w:rsidRPr="007414E9" w:rsidRDefault="00152651" w:rsidP="009C29BF">
      <w:pPr>
        <w:pStyle w:val="NoSpacing"/>
        <w:jc w:val="both"/>
        <w:rPr>
          <w:rFonts w:ascii="Arial" w:hAnsi="Arial" w:cs="Arial"/>
        </w:rPr>
      </w:pPr>
    </w:p>
    <w:p w:rsidR="007414E9" w:rsidRPr="007414E9" w:rsidRDefault="008F2C5A" w:rsidP="007414E9">
      <w:pPr>
        <w:autoSpaceDE w:val="0"/>
        <w:autoSpaceDN w:val="0"/>
        <w:adjustRightInd w:val="0"/>
        <w:spacing w:after="0" w:line="240" w:lineRule="auto"/>
        <w:rPr>
          <w:rFonts w:ascii="Arial" w:eastAsia="Calibri" w:hAnsi="Arial" w:cs="Arial"/>
        </w:rPr>
      </w:pPr>
      <w:r>
        <w:rPr>
          <w:rFonts w:ascii="Arial" w:eastAsia="Calibri" w:hAnsi="Arial" w:cs="Arial"/>
        </w:rPr>
        <w:t>3.22</w:t>
      </w:r>
      <w:r w:rsidR="007414E9" w:rsidRPr="007414E9">
        <w:rPr>
          <w:rFonts w:ascii="Arial" w:eastAsia="Calibri" w:hAnsi="Arial" w:cs="Arial"/>
        </w:rPr>
        <w:tab/>
        <w:t xml:space="preserve">People who can apply to end </w:t>
      </w:r>
      <w:proofErr w:type="gramStart"/>
      <w:r w:rsidR="007414E9" w:rsidRPr="007414E9">
        <w:rPr>
          <w:rFonts w:ascii="Arial" w:eastAsia="Calibri" w:hAnsi="Arial" w:cs="Arial"/>
        </w:rPr>
        <w:t>a</w:t>
      </w:r>
      <w:proofErr w:type="gramEnd"/>
      <w:r w:rsidR="007414E9" w:rsidRPr="007414E9">
        <w:rPr>
          <w:rFonts w:ascii="Arial" w:eastAsia="Calibri" w:hAnsi="Arial" w:cs="Arial"/>
        </w:rPr>
        <w:t xml:space="preserve"> order include:</w:t>
      </w:r>
    </w:p>
    <w:p w:rsidR="007414E9" w:rsidRPr="007414E9" w:rsidRDefault="007414E9" w:rsidP="007414E9">
      <w:pPr>
        <w:autoSpaceDE w:val="0"/>
        <w:autoSpaceDN w:val="0"/>
        <w:adjustRightInd w:val="0"/>
        <w:spacing w:after="0" w:line="240" w:lineRule="auto"/>
        <w:rPr>
          <w:rFonts w:ascii="Arial" w:eastAsia="Calibri" w:hAnsi="Arial" w:cs="Arial"/>
        </w:rPr>
      </w:pPr>
    </w:p>
    <w:p w:rsidR="007414E9" w:rsidRPr="00057443" w:rsidRDefault="007414E9" w:rsidP="007414E9">
      <w:pPr>
        <w:pStyle w:val="ListParagraph"/>
        <w:numPr>
          <w:ilvl w:val="0"/>
          <w:numId w:val="15"/>
        </w:numPr>
        <w:autoSpaceDE w:val="0"/>
        <w:autoSpaceDN w:val="0"/>
        <w:adjustRightInd w:val="0"/>
        <w:spacing w:after="0" w:line="240" w:lineRule="auto"/>
        <w:rPr>
          <w:rFonts w:ascii="Arial" w:eastAsia="Calibri" w:hAnsi="Arial" w:cs="Arial"/>
        </w:rPr>
      </w:pPr>
      <w:r w:rsidRPr="007414E9">
        <w:rPr>
          <w:rFonts w:ascii="Arial" w:eastAsia="Calibri" w:hAnsi="Arial" w:cs="Arial"/>
        </w:rPr>
        <w:t>The special guardian</w:t>
      </w:r>
      <w:r w:rsidR="00057443">
        <w:rPr>
          <w:rFonts w:ascii="Arial" w:eastAsia="Calibri" w:hAnsi="Arial" w:cs="Arial"/>
        </w:rPr>
        <w:t>.</w:t>
      </w:r>
    </w:p>
    <w:p w:rsidR="007414E9" w:rsidRPr="00057443" w:rsidRDefault="007414E9" w:rsidP="007414E9">
      <w:pPr>
        <w:pStyle w:val="ListParagraph"/>
        <w:numPr>
          <w:ilvl w:val="0"/>
          <w:numId w:val="15"/>
        </w:numPr>
        <w:autoSpaceDE w:val="0"/>
        <w:autoSpaceDN w:val="0"/>
        <w:adjustRightInd w:val="0"/>
        <w:spacing w:after="0" w:line="240" w:lineRule="auto"/>
        <w:rPr>
          <w:rFonts w:ascii="Arial" w:eastAsia="Calibri" w:hAnsi="Arial" w:cs="Arial"/>
        </w:rPr>
      </w:pPr>
      <w:r w:rsidRPr="007414E9">
        <w:rPr>
          <w:rFonts w:ascii="Arial" w:eastAsia="Calibri" w:hAnsi="Arial" w:cs="Arial"/>
        </w:rPr>
        <w:t>The Local Authority named in a care order relating to the child</w:t>
      </w:r>
      <w:r w:rsidR="00057443">
        <w:rPr>
          <w:rFonts w:ascii="Arial" w:eastAsia="Calibri" w:hAnsi="Arial" w:cs="Arial"/>
        </w:rPr>
        <w:t>.</w:t>
      </w:r>
    </w:p>
    <w:p w:rsidR="007414E9" w:rsidRPr="007414E9" w:rsidRDefault="007414E9" w:rsidP="007414E9">
      <w:pPr>
        <w:pStyle w:val="ListParagraph"/>
        <w:numPr>
          <w:ilvl w:val="0"/>
          <w:numId w:val="15"/>
        </w:numPr>
        <w:autoSpaceDE w:val="0"/>
        <w:autoSpaceDN w:val="0"/>
        <w:adjustRightInd w:val="0"/>
        <w:spacing w:after="0" w:line="240" w:lineRule="auto"/>
        <w:rPr>
          <w:rFonts w:ascii="Arial" w:eastAsia="Calibri" w:hAnsi="Arial" w:cs="Arial"/>
        </w:rPr>
      </w:pPr>
      <w:r w:rsidRPr="007414E9">
        <w:rPr>
          <w:rFonts w:ascii="Arial" w:eastAsia="Calibri" w:hAnsi="Arial" w:cs="Arial"/>
        </w:rPr>
        <w:t>Anyone with a Residence Order which related to the child before the</w:t>
      </w:r>
    </w:p>
    <w:p w:rsidR="007414E9" w:rsidRDefault="007414E9" w:rsidP="007414E9">
      <w:pPr>
        <w:autoSpaceDE w:val="0"/>
        <w:autoSpaceDN w:val="0"/>
        <w:adjustRightInd w:val="0"/>
        <w:spacing w:after="0" w:line="240" w:lineRule="auto"/>
        <w:rPr>
          <w:rFonts w:ascii="Arial" w:eastAsia="Calibri" w:hAnsi="Arial" w:cs="Arial"/>
        </w:rPr>
      </w:pPr>
      <w:r>
        <w:rPr>
          <w:rFonts w:ascii="Arial" w:eastAsia="Calibri" w:hAnsi="Arial" w:cs="Arial"/>
        </w:rPr>
        <w:tab/>
      </w:r>
      <w:r w:rsidRPr="007414E9">
        <w:rPr>
          <w:rFonts w:ascii="Arial" w:eastAsia="Calibri" w:hAnsi="Arial" w:cs="Arial"/>
        </w:rPr>
        <w:t>Special Guardianship Order was made</w:t>
      </w:r>
      <w:r w:rsidR="00057443">
        <w:rPr>
          <w:rFonts w:ascii="Arial" w:eastAsia="Calibri" w:hAnsi="Arial" w:cs="Arial"/>
        </w:rPr>
        <w:t>.</w:t>
      </w:r>
    </w:p>
    <w:p w:rsidR="007414E9" w:rsidRDefault="007414E9" w:rsidP="007414E9">
      <w:pPr>
        <w:autoSpaceDE w:val="0"/>
        <w:autoSpaceDN w:val="0"/>
        <w:adjustRightInd w:val="0"/>
        <w:spacing w:after="0" w:line="240" w:lineRule="auto"/>
        <w:rPr>
          <w:rFonts w:ascii="Arial" w:eastAsia="Calibri" w:hAnsi="Arial" w:cs="Arial"/>
        </w:rPr>
      </w:pPr>
    </w:p>
    <w:p w:rsidR="007414E9" w:rsidRPr="007414E9" w:rsidRDefault="007414E9" w:rsidP="007414E9">
      <w:pPr>
        <w:autoSpaceDE w:val="0"/>
        <w:autoSpaceDN w:val="0"/>
        <w:adjustRightInd w:val="0"/>
        <w:spacing w:after="0" w:line="240" w:lineRule="auto"/>
        <w:rPr>
          <w:rFonts w:ascii="Arial" w:eastAsia="Calibri" w:hAnsi="Arial" w:cs="Arial"/>
        </w:rPr>
      </w:pPr>
      <w:r>
        <w:rPr>
          <w:rFonts w:ascii="Arial" w:eastAsia="Calibri" w:hAnsi="Arial" w:cs="Arial"/>
        </w:rPr>
        <w:t>And with the courts permission:</w:t>
      </w:r>
    </w:p>
    <w:p w:rsidR="007414E9" w:rsidRDefault="007414E9" w:rsidP="007414E9">
      <w:pPr>
        <w:pStyle w:val="ListParagraph"/>
        <w:numPr>
          <w:ilvl w:val="0"/>
          <w:numId w:val="14"/>
        </w:numPr>
        <w:autoSpaceDE w:val="0"/>
        <w:autoSpaceDN w:val="0"/>
        <w:adjustRightInd w:val="0"/>
        <w:spacing w:after="0" w:line="240" w:lineRule="auto"/>
        <w:rPr>
          <w:rFonts w:ascii="Arial" w:eastAsia="Calibri" w:hAnsi="Arial" w:cs="Arial"/>
        </w:rPr>
      </w:pPr>
      <w:r w:rsidRPr="007414E9">
        <w:rPr>
          <w:rFonts w:ascii="Arial" w:eastAsia="Calibri" w:hAnsi="Arial" w:cs="Arial"/>
        </w:rPr>
        <w:t>The child’s parents or guardians</w:t>
      </w:r>
      <w:r w:rsidR="00057443">
        <w:rPr>
          <w:rFonts w:ascii="Arial" w:eastAsia="Calibri" w:hAnsi="Arial" w:cs="Arial"/>
        </w:rPr>
        <w:t>.</w:t>
      </w:r>
    </w:p>
    <w:p w:rsidR="007414E9" w:rsidRDefault="007414E9" w:rsidP="007414E9">
      <w:pPr>
        <w:pStyle w:val="ListParagraph"/>
        <w:numPr>
          <w:ilvl w:val="0"/>
          <w:numId w:val="14"/>
        </w:numPr>
        <w:autoSpaceDE w:val="0"/>
        <w:autoSpaceDN w:val="0"/>
        <w:adjustRightInd w:val="0"/>
        <w:spacing w:after="0" w:line="240" w:lineRule="auto"/>
        <w:rPr>
          <w:rFonts w:ascii="Arial" w:eastAsia="Calibri" w:hAnsi="Arial" w:cs="Arial"/>
        </w:rPr>
      </w:pPr>
      <w:r w:rsidRPr="007414E9">
        <w:rPr>
          <w:rFonts w:ascii="Arial" w:eastAsia="Calibri" w:hAnsi="Arial" w:cs="Arial"/>
        </w:rPr>
        <w:t>A step-parent who has parental responsibility</w:t>
      </w:r>
      <w:r w:rsidR="00057443">
        <w:rPr>
          <w:rFonts w:ascii="Arial" w:eastAsia="Calibri" w:hAnsi="Arial" w:cs="Arial"/>
        </w:rPr>
        <w:t>.</w:t>
      </w:r>
    </w:p>
    <w:p w:rsidR="007414E9" w:rsidRPr="00057443" w:rsidRDefault="007414E9" w:rsidP="00057443">
      <w:pPr>
        <w:pStyle w:val="ListParagraph"/>
        <w:numPr>
          <w:ilvl w:val="0"/>
          <w:numId w:val="14"/>
        </w:numPr>
        <w:autoSpaceDE w:val="0"/>
        <w:autoSpaceDN w:val="0"/>
        <w:adjustRightInd w:val="0"/>
        <w:spacing w:after="0" w:line="240" w:lineRule="auto"/>
        <w:rPr>
          <w:rFonts w:ascii="Arial" w:eastAsia="Calibri" w:hAnsi="Arial" w:cs="Arial"/>
        </w:rPr>
      </w:pPr>
      <w:r w:rsidRPr="007414E9">
        <w:rPr>
          <w:rFonts w:ascii="Arial" w:eastAsia="Calibri" w:hAnsi="Arial" w:cs="Arial"/>
        </w:rPr>
        <w:t>Anyone who had parental responsibility immediately before the</w:t>
      </w:r>
      <w:r w:rsidR="00057443">
        <w:rPr>
          <w:rFonts w:ascii="Arial" w:eastAsia="Calibri" w:hAnsi="Arial" w:cs="Arial"/>
        </w:rPr>
        <w:t xml:space="preserve"> </w:t>
      </w:r>
      <w:r w:rsidRPr="00057443">
        <w:rPr>
          <w:rFonts w:ascii="Arial" w:eastAsia="Calibri" w:hAnsi="Arial" w:cs="Arial"/>
        </w:rPr>
        <w:t>Special Guardianship Order was made</w:t>
      </w:r>
      <w:r w:rsidR="00057443">
        <w:rPr>
          <w:rFonts w:ascii="Arial" w:eastAsia="Calibri" w:hAnsi="Arial" w:cs="Arial"/>
        </w:rPr>
        <w:t>.</w:t>
      </w:r>
    </w:p>
    <w:p w:rsidR="007414E9" w:rsidRPr="007414E9" w:rsidRDefault="007414E9" w:rsidP="007414E9">
      <w:pPr>
        <w:pStyle w:val="ListParagraph"/>
        <w:numPr>
          <w:ilvl w:val="0"/>
          <w:numId w:val="14"/>
        </w:numPr>
        <w:autoSpaceDE w:val="0"/>
        <w:autoSpaceDN w:val="0"/>
        <w:adjustRightInd w:val="0"/>
        <w:spacing w:after="0" w:line="240" w:lineRule="auto"/>
        <w:rPr>
          <w:rFonts w:ascii="Arial" w:eastAsia="Calibri" w:hAnsi="Arial" w:cs="Arial"/>
        </w:rPr>
      </w:pPr>
      <w:r w:rsidRPr="007414E9">
        <w:rPr>
          <w:rFonts w:ascii="Arial" w:eastAsia="Calibri" w:hAnsi="Arial" w:cs="Arial"/>
        </w:rPr>
        <w:t xml:space="preserve">The child (if the court is satisfied that the child has </w:t>
      </w:r>
      <w:proofErr w:type="gramStart"/>
      <w:r w:rsidRPr="007414E9">
        <w:rPr>
          <w:rFonts w:ascii="Arial" w:eastAsia="Calibri" w:hAnsi="Arial" w:cs="Arial"/>
        </w:rPr>
        <w:t>sufficient</w:t>
      </w:r>
      <w:r>
        <w:rPr>
          <w:rFonts w:ascii="Arial" w:eastAsia="Calibri" w:hAnsi="Arial" w:cs="Arial"/>
        </w:rPr>
        <w:t xml:space="preserve">  </w:t>
      </w:r>
      <w:r w:rsidRPr="007414E9">
        <w:rPr>
          <w:rFonts w:ascii="Arial" w:eastAsia="Calibri" w:hAnsi="Arial" w:cs="Arial"/>
        </w:rPr>
        <w:t>understanding</w:t>
      </w:r>
      <w:proofErr w:type="gramEnd"/>
      <w:r w:rsidRPr="007414E9">
        <w:rPr>
          <w:rFonts w:ascii="Arial" w:eastAsia="Calibri" w:hAnsi="Arial" w:cs="Arial"/>
        </w:rPr>
        <w:t>)</w:t>
      </w:r>
      <w:r w:rsidR="00057443">
        <w:rPr>
          <w:rFonts w:ascii="Arial" w:eastAsia="Calibri" w:hAnsi="Arial" w:cs="Arial"/>
        </w:rPr>
        <w:t>.</w:t>
      </w:r>
    </w:p>
    <w:p w:rsidR="00152651" w:rsidRPr="007414E9" w:rsidRDefault="00152651" w:rsidP="007414E9">
      <w:pPr>
        <w:pStyle w:val="NoSpacing"/>
        <w:jc w:val="both"/>
        <w:rPr>
          <w:rFonts w:ascii="Arial" w:hAnsi="Arial" w:cs="Arial"/>
        </w:rPr>
      </w:pPr>
    </w:p>
    <w:p w:rsidR="008F2C5A" w:rsidRPr="008F2C5A" w:rsidRDefault="008F2C5A" w:rsidP="008F2C5A">
      <w:pPr>
        <w:pStyle w:val="NoSpacing"/>
        <w:rPr>
          <w:rFonts w:ascii="Arial" w:hAnsi="Arial" w:cs="Arial"/>
        </w:rPr>
      </w:pPr>
      <w:r w:rsidRPr="008F2C5A">
        <w:rPr>
          <w:rFonts w:ascii="Arial" w:hAnsi="Arial" w:cs="Arial"/>
          <w:b/>
        </w:rPr>
        <w:t>Appeals Process</w:t>
      </w:r>
    </w:p>
    <w:p w:rsidR="008F2C5A" w:rsidRPr="008F2C5A" w:rsidRDefault="008F2C5A" w:rsidP="008F2C5A">
      <w:pPr>
        <w:pStyle w:val="NoSpacing"/>
        <w:rPr>
          <w:rFonts w:ascii="Arial" w:hAnsi="Arial" w:cs="Arial"/>
        </w:rPr>
      </w:pPr>
    </w:p>
    <w:p w:rsidR="007414E9" w:rsidRDefault="008F2C5A" w:rsidP="009C29BF">
      <w:pPr>
        <w:pStyle w:val="NoSpacing"/>
        <w:jc w:val="both"/>
        <w:rPr>
          <w:rFonts w:ascii="Arial" w:hAnsi="Arial" w:cs="Arial"/>
        </w:rPr>
      </w:pPr>
      <w:r>
        <w:rPr>
          <w:rFonts w:ascii="Arial" w:hAnsi="Arial" w:cs="Arial"/>
        </w:rPr>
        <w:t>3.23</w:t>
      </w:r>
      <w:r>
        <w:rPr>
          <w:rFonts w:ascii="Arial" w:hAnsi="Arial" w:cs="Arial"/>
        </w:rPr>
        <w:tab/>
      </w:r>
      <w:r w:rsidRPr="008F2C5A">
        <w:rPr>
          <w:rFonts w:ascii="Arial" w:hAnsi="Arial" w:cs="Arial"/>
        </w:rPr>
        <w:t>If the S</w:t>
      </w:r>
      <w:r>
        <w:rPr>
          <w:rFonts w:ascii="Arial" w:hAnsi="Arial" w:cs="Arial"/>
        </w:rPr>
        <w:t xml:space="preserve">pecial </w:t>
      </w:r>
      <w:r w:rsidR="006A6B08" w:rsidRPr="008F2C5A">
        <w:rPr>
          <w:rFonts w:ascii="Arial" w:hAnsi="Arial" w:cs="Arial"/>
        </w:rPr>
        <w:t>G</w:t>
      </w:r>
      <w:r w:rsidR="006A6B08">
        <w:rPr>
          <w:rFonts w:ascii="Arial" w:hAnsi="Arial" w:cs="Arial"/>
        </w:rPr>
        <w:t xml:space="preserve">uardian </w:t>
      </w:r>
      <w:r w:rsidR="006A6B08" w:rsidRPr="008F2C5A">
        <w:rPr>
          <w:rFonts w:ascii="Arial" w:hAnsi="Arial" w:cs="Arial"/>
        </w:rPr>
        <w:t>is</w:t>
      </w:r>
      <w:r w:rsidRPr="008F2C5A">
        <w:rPr>
          <w:rFonts w:ascii="Arial" w:hAnsi="Arial" w:cs="Arial"/>
        </w:rPr>
        <w:t xml:space="preserve"> dissatisfied with the amount of financial support offered they should write to the Strategic Manager – Corporate Parenting outlining the reasons for appeal. They w</w:t>
      </w:r>
      <w:r w:rsidR="00057443">
        <w:rPr>
          <w:rFonts w:ascii="Arial" w:hAnsi="Arial" w:cs="Arial"/>
        </w:rPr>
        <w:t>ill receive a response within ten</w:t>
      </w:r>
      <w:r w:rsidRPr="008F2C5A">
        <w:rPr>
          <w:rFonts w:ascii="Arial" w:hAnsi="Arial" w:cs="Arial"/>
        </w:rPr>
        <w:t xml:space="preserve"> working days. If they remain dissatisfied with the response they should follow the complaints procedure.</w:t>
      </w:r>
    </w:p>
    <w:p w:rsidR="00B802F8" w:rsidRDefault="00B802F8">
      <w:pPr>
        <w:spacing w:after="0" w:line="240" w:lineRule="auto"/>
        <w:rPr>
          <w:rFonts w:ascii="Arial" w:eastAsia="Calibri" w:hAnsi="Arial" w:cs="Arial"/>
          <w:lang w:eastAsia="en-US"/>
        </w:rPr>
      </w:pPr>
      <w:r>
        <w:rPr>
          <w:rFonts w:ascii="Arial" w:hAnsi="Arial" w:cs="Arial"/>
        </w:rPr>
        <w:br w:type="page"/>
      </w:r>
    </w:p>
    <w:p w:rsidR="00152651" w:rsidRDefault="00593D4F" w:rsidP="009C29BF">
      <w:pPr>
        <w:pStyle w:val="NoSpacing"/>
        <w:jc w:val="both"/>
        <w:rPr>
          <w:rFonts w:ascii="Arial" w:hAnsi="Arial" w:cs="Arial"/>
        </w:rPr>
      </w:pPr>
      <w:r>
        <w:rPr>
          <w:rFonts w:ascii="Arial" w:hAnsi="Arial" w:cs="Arial"/>
        </w:rPr>
        <w:lastRenderedPageBreak/>
        <w:t>Appendix A</w:t>
      </w:r>
    </w:p>
    <w:p w:rsidR="00152651" w:rsidRDefault="00152651" w:rsidP="009C29BF">
      <w:pPr>
        <w:pStyle w:val="NoSpacing"/>
        <w:jc w:val="both"/>
        <w:rPr>
          <w:rFonts w:ascii="Arial" w:hAnsi="Arial" w:cs="Arial"/>
        </w:rPr>
      </w:pPr>
    </w:p>
    <w:p w:rsidR="00152651" w:rsidRPr="00A243D9" w:rsidRDefault="00A243D9" w:rsidP="009C29BF">
      <w:pPr>
        <w:pStyle w:val="NoSpacing"/>
        <w:jc w:val="both"/>
        <w:rPr>
          <w:rFonts w:ascii="Arial" w:hAnsi="Arial" w:cs="Arial"/>
          <w:u w:val="single"/>
        </w:rPr>
      </w:pPr>
      <w:r w:rsidRPr="00A243D9">
        <w:rPr>
          <w:rFonts w:ascii="Arial" w:hAnsi="Arial" w:cs="Arial"/>
          <w:u w:val="single"/>
        </w:rPr>
        <w:t>Special Guardianship allowances in relation to children who were looked</w:t>
      </w:r>
      <w:r w:rsidR="007A560C">
        <w:rPr>
          <w:rFonts w:ascii="Arial" w:hAnsi="Arial" w:cs="Arial"/>
          <w:u w:val="single"/>
        </w:rPr>
        <w:t xml:space="preserve"> after by Northamptonshire County Council</w:t>
      </w:r>
    </w:p>
    <w:p w:rsidR="00A243D9" w:rsidRDefault="00A243D9" w:rsidP="009C29BF">
      <w:pPr>
        <w:pStyle w:val="NoSpacing"/>
        <w:jc w:val="both"/>
        <w:rPr>
          <w:rFonts w:ascii="Arial" w:hAnsi="Arial" w:cs="Arial"/>
        </w:rPr>
      </w:pPr>
    </w:p>
    <w:p w:rsidR="00152651" w:rsidRDefault="00057443" w:rsidP="009C29BF">
      <w:pPr>
        <w:pStyle w:val="NoSpacing"/>
        <w:jc w:val="both"/>
        <w:rPr>
          <w:rFonts w:ascii="Arial" w:hAnsi="Arial" w:cs="Arial"/>
        </w:rPr>
      </w:pPr>
      <w:r>
        <w:rPr>
          <w:rFonts w:ascii="Arial" w:hAnsi="Arial" w:cs="Arial"/>
          <w:lang w:val="en-US"/>
        </w:rPr>
        <w:t xml:space="preserve">The Special Guardianship Allowance </w:t>
      </w:r>
      <w:r w:rsidR="007A560C">
        <w:rPr>
          <w:rFonts w:ascii="Arial" w:hAnsi="Arial" w:cs="Arial"/>
          <w:lang w:val="en-US"/>
        </w:rPr>
        <w:t>will</w:t>
      </w:r>
      <w:r>
        <w:rPr>
          <w:rFonts w:ascii="Arial" w:hAnsi="Arial" w:cs="Arial"/>
          <w:lang w:val="en-US"/>
        </w:rPr>
        <w:t xml:space="preserve">  be </w:t>
      </w:r>
      <w:r w:rsidR="00F92C25">
        <w:rPr>
          <w:rFonts w:ascii="Arial" w:hAnsi="Arial" w:cs="Arial"/>
          <w:lang w:val="en-US"/>
        </w:rPr>
        <w:t xml:space="preserve">based on </w:t>
      </w:r>
      <w:r w:rsidR="007A560C">
        <w:rPr>
          <w:rFonts w:ascii="Arial" w:hAnsi="Arial" w:cs="Arial"/>
          <w:lang w:val="en-US"/>
        </w:rPr>
        <w:t xml:space="preserve"> the</w:t>
      </w:r>
      <w:r>
        <w:rPr>
          <w:rFonts w:ascii="Arial" w:hAnsi="Arial" w:cs="Arial"/>
          <w:lang w:val="en-US"/>
        </w:rPr>
        <w:t xml:space="preserve"> Fostering Allowances</w:t>
      </w:r>
      <w:r w:rsidR="007A560C">
        <w:rPr>
          <w:rFonts w:ascii="Arial" w:hAnsi="Arial" w:cs="Arial"/>
          <w:lang w:val="en-US"/>
        </w:rPr>
        <w:t xml:space="preserve"> received for the child at the time of the order</w:t>
      </w:r>
      <w:r w:rsidR="00F92C25">
        <w:rPr>
          <w:rFonts w:ascii="Arial" w:hAnsi="Arial" w:cs="Arial"/>
          <w:lang w:val="en-US"/>
        </w:rPr>
        <w:t xml:space="preserve"> (less any benefits for the child) </w:t>
      </w:r>
      <w:r>
        <w:rPr>
          <w:rFonts w:ascii="Arial" w:hAnsi="Arial" w:cs="Arial"/>
          <w:lang w:val="en-US"/>
        </w:rPr>
        <w:t>to ensure that the Special G</w:t>
      </w:r>
      <w:r w:rsidR="009D00FF" w:rsidRPr="009D00FF">
        <w:rPr>
          <w:rFonts w:ascii="Arial" w:hAnsi="Arial" w:cs="Arial"/>
          <w:lang w:val="en-US"/>
        </w:rPr>
        <w:t>uardian will not b</w:t>
      </w:r>
      <w:r w:rsidR="005353E8">
        <w:rPr>
          <w:rFonts w:ascii="Arial" w:hAnsi="Arial" w:cs="Arial"/>
          <w:lang w:val="en-US"/>
        </w:rPr>
        <w:t xml:space="preserve">e financially </w:t>
      </w:r>
      <w:r w:rsidR="007A560C">
        <w:rPr>
          <w:rFonts w:ascii="Arial" w:hAnsi="Arial" w:cs="Arial"/>
          <w:lang w:val="en-US"/>
        </w:rPr>
        <w:t>disadvantaged</w:t>
      </w:r>
      <w:r w:rsidR="005353E8">
        <w:rPr>
          <w:rFonts w:ascii="Arial" w:hAnsi="Arial" w:cs="Arial"/>
          <w:lang w:val="en-US"/>
        </w:rPr>
        <w:t xml:space="preserve"> when a </w:t>
      </w:r>
      <w:r w:rsidR="009D00FF" w:rsidRPr="009D00FF">
        <w:rPr>
          <w:rFonts w:ascii="Arial" w:hAnsi="Arial" w:cs="Arial"/>
          <w:lang w:val="en-US"/>
        </w:rPr>
        <w:t>S</w:t>
      </w:r>
      <w:r w:rsidR="005353E8">
        <w:rPr>
          <w:rFonts w:ascii="Arial" w:hAnsi="Arial" w:cs="Arial"/>
          <w:lang w:val="en-US"/>
        </w:rPr>
        <w:t xml:space="preserve">pecial </w:t>
      </w:r>
      <w:r w:rsidR="009D00FF" w:rsidRPr="009D00FF">
        <w:rPr>
          <w:rFonts w:ascii="Arial" w:hAnsi="Arial" w:cs="Arial"/>
          <w:lang w:val="en-US"/>
        </w:rPr>
        <w:t>G</w:t>
      </w:r>
      <w:r w:rsidR="005353E8">
        <w:rPr>
          <w:rFonts w:ascii="Arial" w:hAnsi="Arial" w:cs="Arial"/>
          <w:lang w:val="en-US"/>
        </w:rPr>
        <w:t xml:space="preserve">uardianship </w:t>
      </w:r>
      <w:r w:rsidR="009D00FF" w:rsidRPr="009D00FF">
        <w:rPr>
          <w:rFonts w:ascii="Arial" w:hAnsi="Arial" w:cs="Arial"/>
          <w:lang w:val="en-US"/>
        </w:rPr>
        <w:t>O</w:t>
      </w:r>
      <w:r w:rsidR="005353E8">
        <w:rPr>
          <w:rFonts w:ascii="Arial" w:hAnsi="Arial" w:cs="Arial"/>
          <w:lang w:val="en-US"/>
        </w:rPr>
        <w:t>rder</w:t>
      </w:r>
      <w:r w:rsidR="004F5510">
        <w:rPr>
          <w:rFonts w:ascii="Arial" w:hAnsi="Arial" w:cs="Arial"/>
          <w:lang w:val="en-US"/>
        </w:rPr>
        <w:t xml:space="preserve"> is made. </w:t>
      </w:r>
      <w:r w:rsidR="009D00FF" w:rsidRPr="009D00FF">
        <w:rPr>
          <w:rFonts w:ascii="Arial" w:hAnsi="Arial" w:cs="Arial"/>
          <w:lang w:val="en-US"/>
        </w:rPr>
        <w:t>The allowance is not subject to income tax as of</w:t>
      </w:r>
      <w:r w:rsidR="00F92C25">
        <w:rPr>
          <w:rFonts w:ascii="Arial" w:hAnsi="Arial" w:cs="Arial"/>
          <w:lang w:val="en-US"/>
        </w:rPr>
        <w:t xml:space="preserve"> tax rules on 5/4/2016</w:t>
      </w:r>
      <w:r>
        <w:rPr>
          <w:rFonts w:ascii="Arial" w:hAnsi="Arial" w:cs="Arial"/>
          <w:lang w:val="en-US"/>
        </w:rPr>
        <w:t>.</w:t>
      </w:r>
    </w:p>
    <w:p w:rsidR="00A243D9" w:rsidRDefault="00A243D9" w:rsidP="00A243D9">
      <w:pPr>
        <w:pStyle w:val="NoSpacing"/>
        <w:jc w:val="both"/>
        <w:rPr>
          <w:rFonts w:ascii="Arial" w:hAnsi="Arial" w:cs="Arial"/>
        </w:rPr>
      </w:pPr>
    </w:p>
    <w:p w:rsidR="00A243D9" w:rsidRDefault="00A243D9" w:rsidP="00A243D9">
      <w:pPr>
        <w:pStyle w:val="NoSpacing"/>
        <w:jc w:val="both"/>
        <w:rPr>
          <w:rFonts w:ascii="Arial" w:hAnsi="Arial" w:cs="Arial"/>
        </w:rPr>
      </w:pPr>
      <w:r w:rsidRPr="00504322">
        <w:rPr>
          <w:rFonts w:ascii="Arial" w:hAnsi="Arial" w:cs="Arial"/>
        </w:rPr>
        <w:t xml:space="preserve">Financial support will be paid to foster carers in the following circumstances: </w:t>
      </w:r>
    </w:p>
    <w:p w:rsidR="00A243D9" w:rsidRDefault="00A243D9" w:rsidP="00A243D9">
      <w:pPr>
        <w:pStyle w:val="NoSpacing"/>
        <w:jc w:val="both"/>
        <w:rPr>
          <w:rFonts w:ascii="Arial" w:hAnsi="Arial" w:cs="Arial"/>
        </w:rPr>
      </w:pPr>
    </w:p>
    <w:p w:rsidR="00A243D9" w:rsidRPr="004F5510" w:rsidRDefault="00A243D9" w:rsidP="00A243D9">
      <w:pPr>
        <w:pStyle w:val="NoSpacing"/>
        <w:numPr>
          <w:ilvl w:val="0"/>
          <w:numId w:val="5"/>
        </w:numPr>
        <w:jc w:val="both"/>
        <w:rPr>
          <w:rFonts w:ascii="Arial" w:hAnsi="Arial" w:cs="Arial"/>
        </w:rPr>
      </w:pPr>
      <w:r>
        <w:rPr>
          <w:rFonts w:ascii="Arial" w:hAnsi="Arial" w:cs="Arial"/>
        </w:rPr>
        <w:t>Where the decision to award an allowance is based on the need</w:t>
      </w:r>
      <w:r w:rsidR="00F53BBE">
        <w:rPr>
          <w:rFonts w:ascii="Arial" w:hAnsi="Arial" w:cs="Arial"/>
        </w:rPr>
        <w:t>s of the child and has been agreed</w:t>
      </w:r>
      <w:r>
        <w:rPr>
          <w:rFonts w:ascii="Arial" w:hAnsi="Arial" w:cs="Arial"/>
        </w:rPr>
        <w:t xml:space="preserve"> before the Special Guardianship Order is made.  In all cases of Special Guardianship Order the details of the proposed allowance must be included in the</w:t>
      </w:r>
      <w:r w:rsidRPr="00A243D9">
        <w:rPr>
          <w:rFonts w:ascii="Arial" w:hAnsi="Arial" w:cs="Arial"/>
        </w:rPr>
        <w:t xml:space="preserve"> </w:t>
      </w:r>
      <w:r>
        <w:rPr>
          <w:rFonts w:ascii="Arial" w:hAnsi="Arial" w:cs="Arial"/>
        </w:rPr>
        <w:t>Special Guardianship Order Support Plan.</w:t>
      </w:r>
    </w:p>
    <w:p w:rsidR="00A243D9" w:rsidRDefault="00F64D1A" w:rsidP="00A243D9">
      <w:pPr>
        <w:pStyle w:val="NoSpacing"/>
        <w:numPr>
          <w:ilvl w:val="0"/>
          <w:numId w:val="5"/>
        </w:numPr>
        <w:jc w:val="both"/>
        <w:rPr>
          <w:rFonts w:ascii="Arial" w:hAnsi="Arial" w:cs="Arial"/>
        </w:rPr>
      </w:pPr>
      <w:r>
        <w:rPr>
          <w:rFonts w:ascii="Arial" w:hAnsi="Arial" w:cs="Arial"/>
        </w:rPr>
        <w:t>Where financial support will</w:t>
      </w:r>
      <w:r w:rsidR="00A243D9">
        <w:rPr>
          <w:rFonts w:ascii="Arial" w:hAnsi="Arial" w:cs="Arial"/>
        </w:rPr>
        <w:t xml:space="preserve"> enable children to move out of Local Authority care.</w:t>
      </w:r>
    </w:p>
    <w:p w:rsidR="00F64D1A" w:rsidRDefault="00F64D1A" w:rsidP="00A243D9">
      <w:pPr>
        <w:pStyle w:val="NoSpacing"/>
        <w:jc w:val="both"/>
        <w:rPr>
          <w:rFonts w:ascii="Arial" w:hAnsi="Arial" w:cs="Arial"/>
        </w:rPr>
      </w:pPr>
    </w:p>
    <w:p w:rsidR="00A243D9" w:rsidRPr="00F53BBE" w:rsidRDefault="00A243D9" w:rsidP="00A243D9">
      <w:pPr>
        <w:pStyle w:val="NoSpacing"/>
        <w:jc w:val="both"/>
        <w:rPr>
          <w:rFonts w:ascii="Arial" w:hAnsi="Arial" w:cs="Arial"/>
          <w:b/>
        </w:rPr>
      </w:pPr>
      <w:r w:rsidRPr="00F53BBE">
        <w:rPr>
          <w:rFonts w:ascii="Arial" w:hAnsi="Arial" w:cs="Arial"/>
          <w:b/>
        </w:rPr>
        <w:t>S</w:t>
      </w:r>
      <w:r w:rsidR="00F64D1A" w:rsidRPr="00F53BBE">
        <w:rPr>
          <w:rFonts w:ascii="Arial" w:hAnsi="Arial" w:cs="Arial"/>
          <w:b/>
        </w:rPr>
        <w:t xml:space="preserve">pecial </w:t>
      </w:r>
      <w:r w:rsidRPr="00F53BBE">
        <w:rPr>
          <w:rFonts w:ascii="Arial" w:hAnsi="Arial" w:cs="Arial"/>
          <w:b/>
        </w:rPr>
        <w:t>G</w:t>
      </w:r>
      <w:r w:rsidR="00F64D1A" w:rsidRPr="00F53BBE">
        <w:rPr>
          <w:rFonts w:ascii="Arial" w:hAnsi="Arial" w:cs="Arial"/>
          <w:b/>
        </w:rPr>
        <w:t>uardia</w:t>
      </w:r>
      <w:r w:rsidR="00F53BBE" w:rsidRPr="00F53BBE">
        <w:rPr>
          <w:rFonts w:ascii="Arial" w:hAnsi="Arial" w:cs="Arial"/>
          <w:b/>
        </w:rPr>
        <w:t>nship</w:t>
      </w:r>
      <w:r w:rsidR="004F5510">
        <w:rPr>
          <w:rFonts w:ascii="Arial" w:hAnsi="Arial" w:cs="Arial"/>
          <w:b/>
        </w:rPr>
        <w:t xml:space="preserve"> A</w:t>
      </w:r>
      <w:r w:rsidRPr="00F53BBE">
        <w:rPr>
          <w:rFonts w:ascii="Arial" w:hAnsi="Arial" w:cs="Arial"/>
          <w:b/>
        </w:rPr>
        <w:t xml:space="preserve">llowance to </w:t>
      </w:r>
      <w:r w:rsidR="00F53BBE">
        <w:rPr>
          <w:rFonts w:ascii="Arial" w:hAnsi="Arial" w:cs="Arial"/>
          <w:b/>
        </w:rPr>
        <w:t xml:space="preserve">Local Authority </w:t>
      </w:r>
      <w:r w:rsidR="00F81CC9">
        <w:rPr>
          <w:rFonts w:ascii="Arial" w:hAnsi="Arial" w:cs="Arial"/>
          <w:b/>
        </w:rPr>
        <w:t>(including</w:t>
      </w:r>
      <w:r w:rsidR="00F53BBE">
        <w:rPr>
          <w:rFonts w:ascii="Arial" w:hAnsi="Arial" w:cs="Arial"/>
          <w:b/>
        </w:rPr>
        <w:t xml:space="preserve"> Kinship</w:t>
      </w:r>
      <w:r w:rsidR="00F81CC9">
        <w:rPr>
          <w:rFonts w:ascii="Arial" w:hAnsi="Arial" w:cs="Arial"/>
          <w:b/>
        </w:rPr>
        <w:t>)</w:t>
      </w:r>
      <w:r w:rsidR="004F5510">
        <w:rPr>
          <w:rFonts w:ascii="Arial" w:hAnsi="Arial" w:cs="Arial"/>
          <w:b/>
        </w:rPr>
        <w:t xml:space="preserve"> Northamptonshire Foster C</w:t>
      </w:r>
      <w:r w:rsidRPr="00F53BBE">
        <w:rPr>
          <w:rFonts w:ascii="Arial" w:hAnsi="Arial" w:cs="Arial"/>
          <w:b/>
        </w:rPr>
        <w:t>arers</w:t>
      </w:r>
      <w:r w:rsidR="00F53BBE" w:rsidRPr="00F53BBE">
        <w:rPr>
          <w:rFonts w:ascii="Arial" w:hAnsi="Arial" w:cs="Arial"/>
          <w:b/>
        </w:rPr>
        <w:t>:</w:t>
      </w:r>
    </w:p>
    <w:p w:rsidR="00A243D9" w:rsidRDefault="00A243D9" w:rsidP="00A243D9">
      <w:pPr>
        <w:pStyle w:val="NoSpacing"/>
        <w:jc w:val="both"/>
        <w:rPr>
          <w:rFonts w:ascii="Arial" w:hAnsi="Arial" w:cs="Arial"/>
        </w:rPr>
      </w:pPr>
    </w:p>
    <w:p w:rsidR="00780FF6" w:rsidRDefault="00F92C25">
      <w:pPr>
        <w:pStyle w:val="NoSpacing"/>
        <w:jc w:val="both"/>
        <w:rPr>
          <w:rFonts w:ascii="Arial" w:hAnsi="Arial" w:cs="Arial"/>
        </w:rPr>
      </w:pPr>
      <w:r>
        <w:rPr>
          <w:rFonts w:ascii="Arial" w:hAnsi="Arial" w:cs="Arial"/>
        </w:rPr>
        <w:t>Where the following circumstances apply the means test will be disregarded and payments will be at a</w:t>
      </w:r>
      <w:r w:rsidR="00F81CC9">
        <w:rPr>
          <w:rFonts w:ascii="Arial" w:hAnsi="Arial" w:cs="Arial"/>
        </w:rPr>
        <w:t xml:space="preserve">n amount equivalent to the </w:t>
      </w:r>
      <w:r w:rsidR="00F53BBE">
        <w:rPr>
          <w:rFonts w:ascii="Arial" w:hAnsi="Arial" w:cs="Arial"/>
        </w:rPr>
        <w:t xml:space="preserve">fostering allowance </w:t>
      </w:r>
      <w:r w:rsidR="00F81CC9">
        <w:rPr>
          <w:rFonts w:ascii="Arial" w:hAnsi="Arial" w:cs="Arial"/>
        </w:rPr>
        <w:t>received at the time of the order</w:t>
      </w:r>
      <w:r w:rsidR="00421CFF">
        <w:rPr>
          <w:rFonts w:ascii="Arial" w:hAnsi="Arial" w:cs="Arial"/>
        </w:rPr>
        <w:t xml:space="preserve"> plus the current skills payment received</w:t>
      </w:r>
      <w:r w:rsidR="00F81CC9">
        <w:rPr>
          <w:rFonts w:ascii="Arial" w:hAnsi="Arial" w:cs="Arial"/>
        </w:rPr>
        <w:t xml:space="preserve">, </w:t>
      </w:r>
      <w:r w:rsidR="00F53BBE">
        <w:rPr>
          <w:rFonts w:ascii="Arial" w:hAnsi="Arial" w:cs="Arial"/>
        </w:rPr>
        <w:t>until the Special Guardianship Orders ends</w:t>
      </w:r>
      <w:r w:rsidR="008916D6">
        <w:rPr>
          <w:rFonts w:ascii="Arial" w:hAnsi="Arial" w:cs="Arial"/>
        </w:rPr>
        <w:t>:</w:t>
      </w:r>
    </w:p>
    <w:p w:rsidR="00F92C25" w:rsidRDefault="00F92C25" w:rsidP="00F92C25">
      <w:pPr>
        <w:pStyle w:val="NoSpacing"/>
        <w:numPr>
          <w:ilvl w:val="0"/>
          <w:numId w:val="18"/>
        </w:numPr>
        <w:jc w:val="both"/>
        <w:rPr>
          <w:rFonts w:ascii="Arial" w:hAnsi="Arial" w:cs="Arial"/>
        </w:rPr>
      </w:pPr>
      <w:r>
        <w:rPr>
          <w:rFonts w:ascii="Arial" w:hAnsi="Arial" w:cs="Arial"/>
        </w:rPr>
        <w:t>where the child has been looked after for more than 12 months, and</w:t>
      </w:r>
    </w:p>
    <w:p w:rsidR="00F92C25" w:rsidRDefault="00F92C25" w:rsidP="00F92C25">
      <w:pPr>
        <w:pStyle w:val="NoSpacing"/>
        <w:numPr>
          <w:ilvl w:val="0"/>
          <w:numId w:val="18"/>
        </w:numPr>
        <w:jc w:val="both"/>
        <w:rPr>
          <w:rFonts w:ascii="Arial" w:hAnsi="Arial" w:cs="Arial"/>
        </w:rPr>
      </w:pPr>
      <w:r>
        <w:rPr>
          <w:rFonts w:ascii="Arial" w:hAnsi="Arial" w:cs="Arial"/>
        </w:rPr>
        <w:t xml:space="preserve">if the foster carers are connected persons that they have received full approval to care for the specific child, and </w:t>
      </w:r>
    </w:p>
    <w:p w:rsidR="00F92C25" w:rsidRDefault="00F92C25" w:rsidP="00F92C25">
      <w:pPr>
        <w:pStyle w:val="NoSpacing"/>
        <w:numPr>
          <w:ilvl w:val="0"/>
          <w:numId w:val="18"/>
        </w:numPr>
        <w:jc w:val="both"/>
        <w:rPr>
          <w:rFonts w:ascii="Arial" w:hAnsi="Arial" w:cs="Arial"/>
        </w:rPr>
      </w:pPr>
      <w:r>
        <w:rPr>
          <w:rFonts w:ascii="Arial" w:hAnsi="Arial" w:cs="Arial"/>
        </w:rPr>
        <w:t xml:space="preserve">any care proceedings have concluded </w:t>
      </w:r>
    </w:p>
    <w:p w:rsidR="00F92C25" w:rsidRDefault="00F92C25" w:rsidP="00F92C25">
      <w:pPr>
        <w:pStyle w:val="NoSpacing"/>
        <w:numPr>
          <w:ilvl w:val="0"/>
          <w:numId w:val="18"/>
        </w:numPr>
        <w:jc w:val="both"/>
        <w:rPr>
          <w:rFonts w:ascii="Arial" w:hAnsi="Arial" w:cs="Arial"/>
        </w:rPr>
      </w:pPr>
      <w:r>
        <w:rPr>
          <w:rFonts w:ascii="Arial" w:hAnsi="Arial" w:cs="Arial"/>
        </w:rPr>
        <w:t>where the LAC review agrees the plan of Special Guardianship and the local authority is recommending to the court that a Special Guardianship Order is granted</w:t>
      </w:r>
    </w:p>
    <w:p w:rsidR="00780FF6" w:rsidRDefault="00780FF6">
      <w:pPr>
        <w:pStyle w:val="NoSpacing"/>
        <w:jc w:val="both"/>
        <w:rPr>
          <w:rFonts w:ascii="Arial" w:hAnsi="Arial" w:cs="Arial"/>
        </w:rPr>
      </w:pPr>
    </w:p>
    <w:p w:rsidR="00D6626C" w:rsidRDefault="00A243D9">
      <w:pPr>
        <w:pStyle w:val="NoSpacing"/>
        <w:rPr>
          <w:rFonts w:ascii="Arial" w:hAnsi="Arial" w:cs="Arial"/>
        </w:rPr>
      </w:pPr>
      <w:r>
        <w:rPr>
          <w:rFonts w:ascii="Arial" w:hAnsi="Arial" w:cs="Arial"/>
        </w:rPr>
        <w:t>All allowances will be subject to the deduction of Child Benefit and Child Tax Credit at the rate payable for the c</w:t>
      </w:r>
      <w:r w:rsidR="00F81CC9">
        <w:rPr>
          <w:rFonts w:ascii="Arial" w:hAnsi="Arial" w:cs="Arial"/>
        </w:rPr>
        <w:t>hild, where carers are eligible.</w:t>
      </w:r>
      <w:r w:rsidR="008916D6">
        <w:rPr>
          <w:rFonts w:ascii="Arial" w:hAnsi="Arial" w:cs="Arial"/>
        </w:rPr>
        <w:t xml:space="preserve">  </w:t>
      </w:r>
    </w:p>
    <w:p w:rsidR="00D6626C" w:rsidRDefault="00D6626C">
      <w:pPr>
        <w:pStyle w:val="NoSpacing"/>
        <w:rPr>
          <w:rFonts w:ascii="Arial" w:hAnsi="Arial" w:cs="Arial"/>
        </w:rPr>
      </w:pPr>
    </w:p>
    <w:p w:rsidR="00D6626C" w:rsidRDefault="00A243D9">
      <w:pPr>
        <w:pStyle w:val="NoSpacing"/>
        <w:rPr>
          <w:rFonts w:ascii="Arial" w:hAnsi="Arial" w:cs="Arial"/>
        </w:rPr>
      </w:pPr>
      <w:r w:rsidRPr="00F53BBE">
        <w:rPr>
          <w:rFonts w:ascii="Arial" w:hAnsi="Arial" w:cs="Arial"/>
        </w:rPr>
        <w:t>Any other payments relating to foster care e.g. holiday/birthday/</w:t>
      </w:r>
      <w:r w:rsidR="009E3474">
        <w:rPr>
          <w:rFonts w:ascii="Arial" w:hAnsi="Arial" w:cs="Arial"/>
        </w:rPr>
        <w:t>festivals</w:t>
      </w:r>
      <w:r w:rsidRPr="00F53BBE">
        <w:rPr>
          <w:rFonts w:ascii="Arial" w:hAnsi="Arial" w:cs="Arial"/>
        </w:rPr>
        <w:t xml:space="preserve"> etc</w:t>
      </w:r>
      <w:r w:rsidR="009E3474">
        <w:rPr>
          <w:rFonts w:ascii="Arial" w:hAnsi="Arial" w:cs="Arial"/>
        </w:rPr>
        <w:t>.</w:t>
      </w:r>
      <w:r w:rsidRPr="00F53BBE">
        <w:rPr>
          <w:rFonts w:ascii="Arial" w:hAnsi="Arial" w:cs="Arial"/>
        </w:rPr>
        <w:t xml:space="preserve"> will not payable under these arrangements</w:t>
      </w:r>
    </w:p>
    <w:p w:rsidR="00D6626C" w:rsidRDefault="00D6626C">
      <w:pPr>
        <w:pStyle w:val="NoSpacing"/>
        <w:rPr>
          <w:rFonts w:ascii="Arial" w:hAnsi="Arial" w:cs="Arial"/>
        </w:rPr>
      </w:pPr>
    </w:p>
    <w:p w:rsidR="00780FF6" w:rsidRDefault="000B3580">
      <w:pPr>
        <w:pStyle w:val="NoSpacing"/>
        <w:rPr>
          <w:rFonts w:ascii="Arial" w:hAnsi="Arial" w:cs="Arial"/>
        </w:rPr>
      </w:pPr>
      <w:r w:rsidRPr="000B3580">
        <w:rPr>
          <w:rFonts w:ascii="Arial" w:hAnsi="Arial" w:cs="Arial"/>
        </w:rPr>
        <w:t>Any total amount</w:t>
      </w:r>
      <w:r w:rsidR="004F5510">
        <w:rPr>
          <w:rFonts w:ascii="Arial" w:hAnsi="Arial" w:cs="Arial"/>
        </w:rPr>
        <w:t xml:space="preserve"> of allowance paid (comprising Special Guardianship A</w:t>
      </w:r>
      <w:r w:rsidRPr="000B3580">
        <w:rPr>
          <w:rFonts w:ascii="Arial" w:hAnsi="Arial" w:cs="Arial"/>
        </w:rPr>
        <w:t>llowance and benefits) will not exceed the amount previously received through fostering</w:t>
      </w:r>
      <w:r w:rsidR="004F5510">
        <w:rPr>
          <w:rFonts w:ascii="Arial" w:hAnsi="Arial" w:cs="Arial"/>
        </w:rPr>
        <w:t>.</w:t>
      </w:r>
    </w:p>
    <w:p w:rsidR="00780FF6" w:rsidRDefault="00780FF6">
      <w:pPr>
        <w:pStyle w:val="NoSpacing"/>
        <w:ind w:left="360"/>
        <w:jc w:val="both"/>
        <w:rPr>
          <w:rFonts w:ascii="Arial" w:hAnsi="Arial" w:cs="Arial"/>
        </w:rPr>
      </w:pPr>
    </w:p>
    <w:p w:rsidR="00F53BBE" w:rsidRDefault="00F53BBE" w:rsidP="00F53BBE">
      <w:pPr>
        <w:pStyle w:val="NoSpacing"/>
        <w:jc w:val="both"/>
        <w:rPr>
          <w:rFonts w:ascii="Arial" w:hAnsi="Arial" w:cs="Arial"/>
          <w:b/>
        </w:rPr>
      </w:pPr>
      <w:r w:rsidRPr="00F53BBE">
        <w:rPr>
          <w:rFonts w:ascii="Arial" w:hAnsi="Arial" w:cs="Arial"/>
          <w:b/>
        </w:rPr>
        <w:t xml:space="preserve">Special Guardianship allowance to </w:t>
      </w:r>
      <w:r>
        <w:rPr>
          <w:rFonts w:ascii="Arial" w:hAnsi="Arial" w:cs="Arial"/>
          <w:b/>
        </w:rPr>
        <w:t xml:space="preserve">Independent Fostering Agency </w:t>
      </w:r>
      <w:r w:rsidRPr="00F53BBE">
        <w:rPr>
          <w:rFonts w:ascii="Arial" w:hAnsi="Arial" w:cs="Arial"/>
          <w:b/>
        </w:rPr>
        <w:t>foster carers:</w:t>
      </w:r>
    </w:p>
    <w:p w:rsidR="00F53BBE" w:rsidRDefault="00F53BBE" w:rsidP="00F53BBE">
      <w:pPr>
        <w:pStyle w:val="NoSpacing"/>
        <w:jc w:val="both"/>
        <w:rPr>
          <w:rFonts w:ascii="Arial" w:hAnsi="Arial" w:cs="Arial"/>
          <w:b/>
        </w:rPr>
      </w:pPr>
    </w:p>
    <w:p w:rsidR="00780FF6" w:rsidRDefault="008916D6">
      <w:pPr>
        <w:pStyle w:val="NoSpacing"/>
        <w:jc w:val="both"/>
        <w:rPr>
          <w:rFonts w:ascii="Arial" w:hAnsi="Arial" w:cs="Arial"/>
        </w:rPr>
      </w:pPr>
      <w:r>
        <w:rPr>
          <w:rFonts w:ascii="Arial" w:hAnsi="Arial" w:cs="Arial"/>
        </w:rPr>
        <w:t>Where the following circumstances apply the means test will be disregarded and payments will be at a</w:t>
      </w:r>
      <w:r w:rsidR="00316C8D">
        <w:rPr>
          <w:rFonts w:ascii="Arial" w:hAnsi="Arial" w:cs="Arial"/>
        </w:rPr>
        <w:t>n amount equivalent to the</w:t>
      </w:r>
      <w:r w:rsidR="00F53BBE">
        <w:rPr>
          <w:rFonts w:ascii="Arial" w:hAnsi="Arial" w:cs="Arial"/>
        </w:rPr>
        <w:t xml:space="preserve"> fostering allowance</w:t>
      </w:r>
      <w:r w:rsidR="00421CFF">
        <w:rPr>
          <w:rFonts w:ascii="Arial" w:hAnsi="Arial" w:cs="Arial"/>
        </w:rPr>
        <w:t>s</w:t>
      </w:r>
      <w:r w:rsidR="00F53BBE">
        <w:rPr>
          <w:rFonts w:ascii="Arial" w:hAnsi="Arial" w:cs="Arial"/>
        </w:rPr>
        <w:t xml:space="preserve"> </w:t>
      </w:r>
      <w:r w:rsidR="002A5B1E" w:rsidRPr="002A5B1E">
        <w:rPr>
          <w:rFonts w:ascii="Arial" w:hAnsi="Arial" w:cs="Arial"/>
        </w:rPr>
        <w:t>received at the time of the order</w:t>
      </w:r>
      <w:r w:rsidR="002A5B1E">
        <w:rPr>
          <w:rFonts w:ascii="Arial" w:hAnsi="Arial" w:cs="Arial"/>
        </w:rPr>
        <w:t>,</w:t>
      </w:r>
      <w:r w:rsidR="002A5B1E" w:rsidRPr="002A5B1E">
        <w:rPr>
          <w:rFonts w:ascii="Arial" w:hAnsi="Arial" w:cs="Arial"/>
        </w:rPr>
        <w:t xml:space="preserve"> </w:t>
      </w:r>
      <w:r w:rsidR="00F53BBE">
        <w:rPr>
          <w:rFonts w:ascii="Arial" w:hAnsi="Arial" w:cs="Arial"/>
        </w:rPr>
        <w:t>paid by the agency directly to the carer until the Special Guardianship Orders ends</w:t>
      </w:r>
      <w:r>
        <w:rPr>
          <w:rFonts w:ascii="Arial" w:hAnsi="Arial" w:cs="Arial"/>
        </w:rPr>
        <w:t>:</w:t>
      </w:r>
    </w:p>
    <w:p w:rsidR="008916D6" w:rsidRDefault="008916D6" w:rsidP="008916D6">
      <w:pPr>
        <w:pStyle w:val="NoSpacing"/>
        <w:numPr>
          <w:ilvl w:val="0"/>
          <w:numId w:val="18"/>
        </w:numPr>
        <w:jc w:val="both"/>
        <w:rPr>
          <w:rFonts w:ascii="Arial" w:hAnsi="Arial" w:cs="Arial"/>
        </w:rPr>
      </w:pPr>
      <w:r>
        <w:rPr>
          <w:rFonts w:ascii="Arial" w:hAnsi="Arial" w:cs="Arial"/>
        </w:rPr>
        <w:t>where the child has been looked after for more than 12 months, and</w:t>
      </w:r>
    </w:p>
    <w:p w:rsidR="008916D6" w:rsidRDefault="008916D6" w:rsidP="008916D6">
      <w:pPr>
        <w:pStyle w:val="NoSpacing"/>
        <w:numPr>
          <w:ilvl w:val="0"/>
          <w:numId w:val="18"/>
        </w:numPr>
        <w:jc w:val="both"/>
        <w:rPr>
          <w:rFonts w:ascii="Arial" w:hAnsi="Arial" w:cs="Arial"/>
        </w:rPr>
      </w:pPr>
      <w:r>
        <w:rPr>
          <w:rFonts w:ascii="Arial" w:hAnsi="Arial" w:cs="Arial"/>
        </w:rPr>
        <w:t>where the LAC review agrees the plan of Special Guardianship and the local authority is recommending to the court that a Special Guardianship Order is granted</w:t>
      </w:r>
    </w:p>
    <w:p w:rsidR="00780FF6" w:rsidRDefault="00780FF6">
      <w:pPr>
        <w:pStyle w:val="NoSpacing"/>
        <w:jc w:val="both"/>
        <w:rPr>
          <w:rFonts w:ascii="Arial" w:hAnsi="Arial" w:cs="Arial"/>
        </w:rPr>
      </w:pPr>
    </w:p>
    <w:p w:rsidR="00A27D9D" w:rsidRPr="00D6626C" w:rsidRDefault="00F53BBE" w:rsidP="00F11D2C">
      <w:pPr>
        <w:pStyle w:val="NoSpacing"/>
        <w:jc w:val="both"/>
        <w:rPr>
          <w:rFonts w:ascii="Arial" w:hAnsi="Arial" w:cs="Arial"/>
        </w:rPr>
      </w:pPr>
      <w:r>
        <w:rPr>
          <w:rFonts w:ascii="Arial" w:hAnsi="Arial" w:cs="Arial"/>
        </w:rPr>
        <w:t>All allowances will be subject to the deduction of Child Benefit and Child Tax Credit at</w:t>
      </w:r>
      <w:r w:rsidR="002A5B1E">
        <w:rPr>
          <w:rFonts w:ascii="Arial" w:hAnsi="Arial" w:cs="Arial"/>
        </w:rPr>
        <w:t xml:space="preserve"> the rate payable for the child, where carers are eligible.</w:t>
      </w:r>
      <w:r w:rsidR="008916D6">
        <w:rPr>
          <w:rFonts w:ascii="Arial" w:hAnsi="Arial" w:cs="Arial"/>
        </w:rPr>
        <w:t xml:space="preserve">  </w:t>
      </w:r>
      <w:r w:rsidRPr="00F53BBE">
        <w:rPr>
          <w:rFonts w:ascii="Arial" w:hAnsi="Arial" w:cs="Arial"/>
        </w:rPr>
        <w:t>Any other payments relating to foster care e.g. holiday/birthday/</w:t>
      </w:r>
      <w:r w:rsidR="002A5B1E">
        <w:rPr>
          <w:rFonts w:ascii="Arial" w:hAnsi="Arial" w:cs="Arial"/>
        </w:rPr>
        <w:t>festivals</w:t>
      </w:r>
      <w:r w:rsidRPr="00F53BBE">
        <w:rPr>
          <w:rFonts w:ascii="Arial" w:hAnsi="Arial" w:cs="Arial"/>
        </w:rPr>
        <w:t xml:space="preserve"> etc</w:t>
      </w:r>
      <w:r w:rsidR="002A5B1E">
        <w:rPr>
          <w:rFonts w:ascii="Arial" w:hAnsi="Arial" w:cs="Arial"/>
        </w:rPr>
        <w:t>.</w:t>
      </w:r>
      <w:r w:rsidRPr="00F53BBE">
        <w:rPr>
          <w:rFonts w:ascii="Arial" w:hAnsi="Arial" w:cs="Arial"/>
        </w:rPr>
        <w:t xml:space="preserve"> will not </w:t>
      </w:r>
      <w:r w:rsidR="008916D6">
        <w:rPr>
          <w:rFonts w:ascii="Arial" w:hAnsi="Arial" w:cs="Arial"/>
        </w:rPr>
        <w:t xml:space="preserve">be </w:t>
      </w:r>
      <w:r w:rsidRPr="00F53BBE">
        <w:rPr>
          <w:rFonts w:ascii="Arial" w:hAnsi="Arial" w:cs="Arial"/>
        </w:rPr>
        <w:t>payable under these arrangements.</w:t>
      </w:r>
    </w:p>
    <w:p w:rsidR="009E3903" w:rsidRPr="009E3903" w:rsidRDefault="009E3903" w:rsidP="009E3903">
      <w:pPr>
        <w:pStyle w:val="NoSpacing"/>
        <w:jc w:val="both"/>
        <w:rPr>
          <w:rFonts w:ascii="Arial" w:hAnsi="Arial" w:cs="Arial"/>
        </w:rPr>
      </w:pPr>
    </w:p>
    <w:sectPr w:rsidR="009E3903" w:rsidRPr="009E3903" w:rsidSect="00CE6196">
      <w:headerReference w:type="default" r:id="rId12"/>
      <w:footerReference w:type="default" r:id="rId13"/>
      <w:pgSz w:w="11906" w:h="16838"/>
      <w:pgMar w:top="567" w:right="1440" w:bottom="426"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B8" w:rsidRDefault="005B46B8" w:rsidP="00354280">
      <w:pPr>
        <w:spacing w:after="0" w:line="240" w:lineRule="auto"/>
      </w:pPr>
      <w:r>
        <w:separator/>
      </w:r>
    </w:p>
  </w:endnote>
  <w:endnote w:type="continuationSeparator" w:id="0">
    <w:p w:rsidR="005B46B8" w:rsidRDefault="005B46B8" w:rsidP="0035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9C" w:rsidRDefault="0001154F">
    <w:pPr>
      <w:pStyle w:val="Footer"/>
      <w:jc w:val="right"/>
    </w:pPr>
    <w:fldSimple w:instr=" PAGE   \* MERGEFORMAT ">
      <w:r w:rsidR="00D51BA3">
        <w:rPr>
          <w:noProof/>
        </w:rPr>
        <w:t>6</w:t>
      </w:r>
    </w:fldSimple>
  </w:p>
  <w:p w:rsidR="0040209C" w:rsidRDefault="00402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B8" w:rsidRDefault="005B46B8" w:rsidP="00354280">
      <w:pPr>
        <w:spacing w:after="0" w:line="240" w:lineRule="auto"/>
      </w:pPr>
      <w:r>
        <w:separator/>
      </w:r>
    </w:p>
  </w:footnote>
  <w:footnote w:type="continuationSeparator" w:id="0">
    <w:p w:rsidR="005B46B8" w:rsidRDefault="005B46B8" w:rsidP="00354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9C" w:rsidRDefault="0040209C">
    <w:pPr>
      <w:pStyle w:val="Header"/>
    </w:pPr>
    <w:r>
      <w:t>SGO Allowances AM Feb 2016</w:t>
    </w:r>
  </w:p>
  <w:p w:rsidR="0040209C" w:rsidRDefault="00402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60FB"/>
    <w:multiLevelType w:val="hybridMultilevel"/>
    <w:tmpl w:val="1E7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35C01"/>
    <w:multiLevelType w:val="hybridMultilevel"/>
    <w:tmpl w:val="3B96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C60CD"/>
    <w:multiLevelType w:val="hybridMultilevel"/>
    <w:tmpl w:val="DC4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112C2"/>
    <w:multiLevelType w:val="multilevel"/>
    <w:tmpl w:val="8B74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B3D94"/>
    <w:multiLevelType w:val="hybridMultilevel"/>
    <w:tmpl w:val="442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A2748"/>
    <w:multiLevelType w:val="hybridMultilevel"/>
    <w:tmpl w:val="6DE68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0A2733"/>
    <w:multiLevelType w:val="multilevel"/>
    <w:tmpl w:val="1244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223F9"/>
    <w:multiLevelType w:val="multilevel"/>
    <w:tmpl w:val="87B4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A18AE"/>
    <w:multiLevelType w:val="multilevel"/>
    <w:tmpl w:val="E67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8777C"/>
    <w:multiLevelType w:val="hybridMultilevel"/>
    <w:tmpl w:val="693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0559B"/>
    <w:multiLevelType w:val="multilevel"/>
    <w:tmpl w:val="B896D9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4658D7"/>
    <w:multiLevelType w:val="multilevel"/>
    <w:tmpl w:val="08B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24F51"/>
    <w:multiLevelType w:val="hybridMultilevel"/>
    <w:tmpl w:val="2B40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65B33"/>
    <w:multiLevelType w:val="hybridMultilevel"/>
    <w:tmpl w:val="4364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D0F01"/>
    <w:multiLevelType w:val="hybridMultilevel"/>
    <w:tmpl w:val="BD32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166D71"/>
    <w:multiLevelType w:val="hybridMultilevel"/>
    <w:tmpl w:val="B16C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D7E08"/>
    <w:multiLevelType w:val="hybridMultilevel"/>
    <w:tmpl w:val="9B4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9042B3"/>
    <w:multiLevelType w:val="hybridMultilevel"/>
    <w:tmpl w:val="086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5"/>
  </w:num>
  <w:num w:numId="5">
    <w:abstractNumId w:val="17"/>
  </w:num>
  <w:num w:numId="6">
    <w:abstractNumId w:val="4"/>
  </w:num>
  <w:num w:numId="7">
    <w:abstractNumId w:val="13"/>
  </w:num>
  <w:num w:numId="8">
    <w:abstractNumId w:val="7"/>
  </w:num>
  <w:num w:numId="9">
    <w:abstractNumId w:val="8"/>
  </w:num>
  <w:num w:numId="10">
    <w:abstractNumId w:val="6"/>
  </w:num>
  <w:num w:numId="11">
    <w:abstractNumId w:val="3"/>
  </w:num>
  <w:num w:numId="12">
    <w:abstractNumId w:val="11"/>
  </w:num>
  <w:num w:numId="13">
    <w:abstractNumId w:val="2"/>
  </w:num>
  <w:num w:numId="14">
    <w:abstractNumId w:val="12"/>
  </w:num>
  <w:num w:numId="15">
    <w:abstractNumId w:val="9"/>
  </w:num>
  <w:num w:numId="16">
    <w:abstractNumId w:val="14"/>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54280"/>
    <w:rsid w:val="0001154F"/>
    <w:rsid w:val="00021F25"/>
    <w:rsid w:val="00036B9A"/>
    <w:rsid w:val="00036C1A"/>
    <w:rsid w:val="00040FD5"/>
    <w:rsid w:val="00056AF7"/>
    <w:rsid w:val="00057443"/>
    <w:rsid w:val="000A6121"/>
    <w:rsid w:val="000B3580"/>
    <w:rsid w:val="000B7517"/>
    <w:rsid w:val="000C4B97"/>
    <w:rsid w:val="000E0251"/>
    <w:rsid w:val="00126C9B"/>
    <w:rsid w:val="001344C3"/>
    <w:rsid w:val="001427AE"/>
    <w:rsid w:val="001439D8"/>
    <w:rsid w:val="00144745"/>
    <w:rsid w:val="001502EF"/>
    <w:rsid w:val="00152651"/>
    <w:rsid w:val="00163609"/>
    <w:rsid w:val="0016457A"/>
    <w:rsid w:val="00167CA6"/>
    <w:rsid w:val="0019423F"/>
    <w:rsid w:val="001B5E5D"/>
    <w:rsid w:val="001C6979"/>
    <w:rsid w:val="00216AB4"/>
    <w:rsid w:val="002323A0"/>
    <w:rsid w:val="002470F7"/>
    <w:rsid w:val="00265006"/>
    <w:rsid w:val="002770CF"/>
    <w:rsid w:val="002973BA"/>
    <w:rsid w:val="002A52DC"/>
    <w:rsid w:val="002A5B1E"/>
    <w:rsid w:val="002C53A1"/>
    <w:rsid w:val="00305B0B"/>
    <w:rsid w:val="003104B2"/>
    <w:rsid w:val="00316C8D"/>
    <w:rsid w:val="00331252"/>
    <w:rsid w:val="00354280"/>
    <w:rsid w:val="00371AC8"/>
    <w:rsid w:val="003E6553"/>
    <w:rsid w:val="003F7B22"/>
    <w:rsid w:val="0040209C"/>
    <w:rsid w:val="00421CFF"/>
    <w:rsid w:val="0042241D"/>
    <w:rsid w:val="00453B90"/>
    <w:rsid w:val="004760CC"/>
    <w:rsid w:val="00496BF0"/>
    <w:rsid w:val="004B2ADB"/>
    <w:rsid w:val="004E0BF3"/>
    <w:rsid w:val="004F5510"/>
    <w:rsid w:val="00504322"/>
    <w:rsid w:val="00504EE2"/>
    <w:rsid w:val="0051063C"/>
    <w:rsid w:val="00521B0E"/>
    <w:rsid w:val="005353E8"/>
    <w:rsid w:val="00557F52"/>
    <w:rsid w:val="005840A1"/>
    <w:rsid w:val="00593D4F"/>
    <w:rsid w:val="005B3B04"/>
    <w:rsid w:val="005B46B8"/>
    <w:rsid w:val="005C18AF"/>
    <w:rsid w:val="005C6806"/>
    <w:rsid w:val="005E48CB"/>
    <w:rsid w:val="00631B1C"/>
    <w:rsid w:val="00670904"/>
    <w:rsid w:val="00676203"/>
    <w:rsid w:val="006A5C4F"/>
    <w:rsid w:val="006A6B08"/>
    <w:rsid w:val="006A6DEE"/>
    <w:rsid w:val="006D020D"/>
    <w:rsid w:val="006E0ECA"/>
    <w:rsid w:val="006F1EFC"/>
    <w:rsid w:val="00704AAA"/>
    <w:rsid w:val="007138D5"/>
    <w:rsid w:val="007353AF"/>
    <w:rsid w:val="007414E9"/>
    <w:rsid w:val="007471F1"/>
    <w:rsid w:val="007548C0"/>
    <w:rsid w:val="00774A14"/>
    <w:rsid w:val="00780FF6"/>
    <w:rsid w:val="007A560C"/>
    <w:rsid w:val="007B4D05"/>
    <w:rsid w:val="007D0E0B"/>
    <w:rsid w:val="007D2830"/>
    <w:rsid w:val="007E31DE"/>
    <w:rsid w:val="007E4FA3"/>
    <w:rsid w:val="0080342A"/>
    <w:rsid w:val="008178C8"/>
    <w:rsid w:val="00823FBD"/>
    <w:rsid w:val="00853189"/>
    <w:rsid w:val="008916D6"/>
    <w:rsid w:val="008C5568"/>
    <w:rsid w:val="008C658F"/>
    <w:rsid w:val="008C7CB7"/>
    <w:rsid w:val="008D247D"/>
    <w:rsid w:val="008F2C5A"/>
    <w:rsid w:val="009035A8"/>
    <w:rsid w:val="00907E7E"/>
    <w:rsid w:val="00917A99"/>
    <w:rsid w:val="00936B2A"/>
    <w:rsid w:val="009425D1"/>
    <w:rsid w:val="00974B70"/>
    <w:rsid w:val="009813CC"/>
    <w:rsid w:val="009A6146"/>
    <w:rsid w:val="009C29BF"/>
    <w:rsid w:val="009D00FF"/>
    <w:rsid w:val="009E3474"/>
    <w:rsid w:val="009E3903"/>
    <w:rsid w:val="00A243D9"/>
    <w:rsid w:val="00A27D9D"/>
    <w:rsid w:val="00A31AED"/>
    <w:rsid w:val="00A71CDF"/>
    <w:rsid w:val="00A84D4B"/>
    <w:rsid w:val="00A9005B"/>
    <w:rsid w:val="00A94EC4"/>
    <w:rsid w:val="00AC1E1A"/>
    <w:rsid w:val="00AE43C6"/>
    <w:rsid w:val="00B00CD1"/>
    <w:rsid w:val="00B442AD"/>
    <w:rsid w:val="00B802F8"/>
    <w:rsid w:val="00B84EB9"/>
    <w:rsid w:val="00B861AE"/>
    <w:rsid w:val="00BC3572"/>
    <w:rsid w:val="00BF57EA"/>
    <w:rsid w:val="00BF7B0E"/>
    <w:rsid w:val="00C0126A"/>
    <w:rsid w:val="00C10E81"/>
    <w:rsid w:val="00C12433"/>
    <w:rsid w:val="00CA2700"/>
    <w:rsid w:val="00CA27F4"/>
    <w:rsid w:val="00CE6196"/>
    <w:rsid w:val="00D11DFA"/>
    <w:rsid w:val="00D12B13"/>
    <w:rsid w:val="00D317CE"/>
    <w:rsid w:val="00D51BA3"/>
    <w:rsid w:val="00D6626C"/>
    <w:rsid w:val="00D84436"/>
    <w:rsid w:val="00E01BCE"/>
    <w:rsid w:val="00E03611"/>
    <w:rsid w:val="00E3683E"/>
    <w:rsid w:val="00E62155"/>
    <w:rsid w:val="00E70454"/>
    <w:rsid w:val="00E73BAE"/>
    <w:rsid w:val="00E74E1D"/>
    <w:rsid w:val="00EB0346"/>
    <w:rsid w:val="00EB41E1"/>
    <w:rsid w:val="00EE2B25"/>
    <w:rsid w:val="00F11D2C"/>
    <w:rsid w:val="00F53BBE"/>
    <w:rsid w:val="00F637D1"/>
    <w:rsid w:val="00F64D1A"/>
    <w:rsid w:val="00F6622D"/>
    <w:rsid w:val="00F81CC9"/>
    <w:rsid w:val="00F92C25"/>
    <w:rsid w:val="00F971A5"/>
    <w:rsid w:val="00FC36DF"/>
    <w:rsid w:val="00FC3C6B"/>
    <w:rsid w:val="00FD57B0"/>
    <w:rsid w:val="00FE4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80"/>
    <w:pPr>
      <w:spacing w:after="200" w:line="276" w:lineRule="auto"/>
    </w:pPr>
    <w:rPr>
      <w:rFonts w:eastAsia="Times New Roman"/>
      <w:sz w:val="22"/>
      <w:szCs w:val="22"/>
    </w:rPr>
  </w:style>
  <w:style w:type="paragraph" w:styleId="Heading1">
    <w:name w:val="heading 1"/>
    <w:basedOn w:val="Normal"/>
    <w:next w:val="Normal"/>
    <w:link w:val="Heading1Char"/>
    <w:qFormat/>
    <w:rsid w:val="00D12B13"/>
    <w:pPr>
      <w:keepNext/>
      <w:widowControl w:val="0"/>
      <w:autoSpaceDE w:val="0"/>
      <w:autoSpaceDN w:val="0"/>
      <w:adjustRightInd w:val="0"/>
      <w:spacing w:after="58" w:line="240" w:lineRule="auto"/>
      <w:jc w:val="center"/>
      <w:outlineLvl w:val="0"/>
    </w:pPr>
    <w:rPr>
      <w:rFonts w:ascii="Arial" w:hAnsi="Arial"/>
      <w:b/>
      <w:bCs/>
      <w:sz w:val="28"/>
      <w:szCs w:val="28"/>
      <w:lang w:eastAsia="en-US"/>
    </w:rPr>
  </w:style>
  <w:style w:type="paragraph" w:styleId="Heading2">
    <w:name w:val="heading 2"/>
    <w:basedOn w:val="Normal"/>
    <w:next w:val="Normal"/>
    <w:link w:val="Heading2Char"/>
    <w:qFormat/>
    <w:rsid w:val="00D12B13"/>
    <w:pPr>
      <w:keepNext/>
      <w:widowControl w:val="0"/>
      <w:autoSpaceDE w:val="0"/>
      <w:autoSpaceDN w:val="0"/>
      <w:adjustRightInd w:val="0"/>
      <w:spacing w:after="0" w:line="240" w:lineRule="auto"/>
      <w:outlineLvl w:val="1"/>
    </w:pPr>
    <w:rPr>
      <w:rFonts w:ascii="Arial" w:hAnsi="Arial"/>
      <w:b/>
      <w:bCs/>
      <w:noProof/>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280"/>
    <w:rPr>
      <w:sz w:val="22"/>
      <w:szCs w:val="22"/>
      <w:lang w:eastAsia="en-US"/>
    </w:rPr>
  </w:style>
  <w:style w:type="paragraph" w:styleId="Header">
    <w:name w:val="header"/>
    <w:basedOn w:val="Normal"/>
    <w:link w:val="HeaderChar"/>
    <w:uiPriority w:val="99"/>
    <w:unhideWhenUsed/>
    <w:rsid w:val="00354280"/>
    <w:pPr>
      <w:tabs>
        <w:tab w:val="center" w:pos="4513"/>
        <w:tab w:val="right" w:pos="9026"/>
      </w:tabs>
    </w:pPr>
  </w:style>
  <w:style w:type="character" w:customStyle="1" w:styleId="HeaderChar">
    <w:name w:val="Header Char"/>
    <w:basedOn w:val="DefaultParagraphFont"/>
    <w:link w:val="Header"/>
    <w:uiPriority w:val="99"/>
    <w:rsid w:val="00354280"/>
  </w:style>
  <w:style w:type="paragraph" w:styleId="Footer">
    <w:name w:val="footer"/>
    <w:basedOn w:val="Normal"/>
    <w:link w:val="FooterChar"/>
    <w:uiPriority w:val="99"/>
    <w:unhideWhenUsed/>
    <w:rsid w:val="00354280"/>
    <w:pPr>
      <w:tabs>
        <w:tab w:val="center" w:pos="4513"/>
        <w:tab w:val="right" w:pos="9026"/>
      </w:tabs>
    </w:pPr>
  </w:style>
  <w:style w:type="character" w:customStyle="1" w:styleId="FooterChar">
    <w:name w:val="Footer Char"/>
    <w:basedOn w:val="DefaultParagraphFont"/>
    <w:link w:val="Footer"/>
    <w:uiPriority w:val="99"/>
    <w:rsid w:val="00354280"/>
  </w:style>
  <w:style w:type="paragraph" w:styleId="NormalWeb">
    <w:name w:val="Normal (Web)"/>
    <w:basedOn w:val="Normal"/>
    <w:uiPriority w:val="99"/>
    <w:unhideWhenUsed/>
    <w:rsid w:val="00354280"/>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F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EA"/>
    <w:rPr>
      <w:rFonts w:ascii="Tahoma" w:eastAsia="Times New Roman" w:hAnsi="Tahoma" w:cs="Tahoma"/>
      <w:sz w:val="16"/>
      <w:szCs w:val="16"/>
    </w:rPr>
  </w:style>
  <w:style w:type="character" w:styleId="Hyperlink">
    <w:name w:val="Hyperlink"/>
    <w:basedOn w:val="DefaultParagraphFont"/>
    <w:uiPriority w:val="99"/>
    <w:unhideWhenUsed/>
    <w:rsid w:val="00A31AED"/>
    <w:rPr>
      <w:rFonts w:ascii="Arial" w:hAnsi="Arial" w:cs="Arial" w:hint="default"/>
      <w:b/>
      <w:bCs/>
      <w:i w:val="0"/>
      <w:iCs w:val="0"/>
      <w:strike w:val="0"/>
      <w:dstrike w:val="0"/>
      <w:color w:val="017BBA"/>
      <w:u w:val="none"/>
      <w:effect w:val="none"/>
    </w:rPr>
  </w:style>
  <w:style w:type="paragraph" w:styleId="ListParagraph">
    <w:name w:val="List Paragraph"/>
    <w:basedOn w:val="Normal"/>
    <w:uiPriority w:val="34"/>
    <w:qFormat/>
    <w:rsid w:val="00A84D4B"/>
    <w:pPr>
      <w:ind w:left="720"/>
      <w:contextualSpacing/>
    </w:pPr>
  </w:style>
  <w:style w:type="table" w:styleId="TableGrid">
    <w:name w:val="Table Grid"/>
    <w:basedOn w:val="TableNormal"/>
    <w:rsid w:val="00040F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2B13"/>
    <w:rPr>
      <w:rFonts w:ascii="Arial" w:eastAsia="Times New Roman" w:hAnsi="Arial"/>
      <w:b/>
      <w:bCs/>
      <w:sz w:val="28"/>
      <w:szCs w:val="28"/>
      <w:lang w:eastAsia="en-US"/>
    </w:rPr>
  </w:style>
  <w:style w:type="character" w:customStyle="1" w:styleId="Heading2Char">
    <w:name w:val="Heading 2 Char"/>
    <w:basedOn w:val="DefaultParagraphFont"/>
    <w:link w:val="Heading2"/>
    <w:rsid w:val="00D12B13"/>
    <w:rPr>
      <w:rFonts w:ascii="Arial" w:eastAsia="Times New Roman" w:hAnsi="Arial"/>
      <w:b/>
      <w:bCs/>
      <w:noProof/>
      <w:sz w:val="28"/>
      <w:szCs w:val="24"/>
      <w:lang w:val="en-US" w:eastAsia="en-US"/>
    </w:rPr>
  </w:style>
  <w:style w:type="table" w:customStyle="1" w:styleId="TableGrid1">
    <w:name w:val="Table Grid1"/>
    <w:basedOn w:val="TableNormal"/>
    <w:next w:val="TableGrid"/>
    <w:uiPriority w:val="59"/>
    <w:rsid w:val="001942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1DE"/>
    <w:rPr>
      <w:sz w:val="16"/>
      <w:szCs w:val="16"/>
    </w:rPr>
  </w:style>
  <w:style w:type="paragraph" w:styleId="CommentText">
    <w:name w:val="annotation text"/>
    <w:basedOn w:val="Normal"/>
    <w:link w:val="CommentTextChar"/>
    <w:uiPriority w:val="99"/>
    <w:semiHidden/>
    <w:unhideWhenUsed/>
    <w:rsid w:val="007E31DE"/>
    <w:pPr>
      <w:spacing w:line="240" w:lineRule="auto"/>
    </w:pPr>
    <w:rPr>
      <w:sz w:val="20"/>
      <w:szCs w:val="20"/>
    </w:rPr>
  </w:style>
  <w:style w:type="character" w:customStyle="1" w:styleId="CommentTextChar">
    <w:name w:val="Comment Text Char"/>
    <w:basedOn w:val="DefaultParagraphFont"/>
    <w:link w:val="CommentText"/>
    <w:uiPriority w:val="99"/>
    <w:semiHidden/>
    <w:rsid w:val="007E31DE"/>
    <w:rPr>
      <w:rFonts w:eastAsia="Times New Roman"/>
    </w:rPr>
  </w:style>
  <w:style w:type="paragraph" w:styleId="CommentSubject">
    <w:name w:val="annotation subject"/>
    <w:basedOn w:val="CommentText"/>
    <w:next w:val="CommentText"/>
    <w:link w:val="CommentSubjectChar"/>
    <w:uiPriority w:val="99"/>
    <w:semiHidden/>
    <w:unhideWhenUsed/>
    <w:rsid w:val="007E31DE"/>
    <w:rPr>
      <w:b/>
      <w:bCs/>
    </w:rPr>
  </w:style>
  <w:style w:type="character" w:customStyle="1" w:styleId="CommentSubjectChar">
    <w:name w:val="Comment Subject Char"/>
    <w:basedOn w:val="CommentTextChar"/>
    <w:link w:val="CommentSubject"/>
    <w:uiPriority w:val="99"/>
    <w:semiHidden/>
    <w:rsid w:val="007E31DE"/>
    <w:rPr>
      <w:b/>
      <w:bCs/>
    </w:rPr>
  </w:style>
  <w:style w:type="character" w:styleId="FollowedHyperlink">
    <w:name w:val="FollowedHyperlink"/>
    <w:basedOn w:val="DefaultParagraphFont"/>
    <w:uiPriority w:val="99"/>
    <w:semiHidden/>
    <w:unhideWhenUsed/>
    <w:rsid w:val="000E02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757854">
      <w:bodyDiv w:val="1"/>
      <w:marLeft w:val="0"/>
      <w:marRight w:val="0"/>
      <w:marTop w:val="0"/>
      <w:marBottom w:val="0"/>
      <w:divBdr>
        <w:top w:val="none" w:sz="0" w:space="0" w:color="auto"/>
        <w:left w:val="none" w:sz="0" w:space="0" w:color="auto"/>
        <w:bottom w:val="none" w:sz="0" w:space="0" w:color="auto"/>
        <w:right w:val="none" w:sz="0" w:space="0" w:color="auto"/>
      </w:divBdr>
      <w:divsChild>
        <w:div w:id="1204053246">
          <w:marLeft w:val="0"/>
          <w:marRight w:val="0"/>
          <w:marTop w:val="0"/>
          <w:marBottom w:val="0"/>
          <w:divBdr>
            <w:top w:val="none" w:sz="0" w:space="0" w:color="auto"/>
            <w:left w:val="none" w:sz="0" w:space="0" w:color="auto"/>
            <w:bottom w:val="none" w:sz="0" w:space="0" w:color="auto"/>
            <w:right w:val="none" w:sz="0" w:space="0" w:color="auto"/>
          </w:divBdr>
          <w:divsChild>
            <w:div w:id="717165144">
              <w:marLeft w:val="0"/>
              <w:marRight w:val="0"/>
              <w:marTop w:val="0"/>
              <w:marBottom w:val="0"/>
              <w:divBdr>
                <w:top w:val="none" w:sz="0" w:space="0" w:color="auto"/>
                <w:left w:val="none" w:sz="0" w:space="0" w:color="auto"/>
                <w:bottom w:val="none" w:sz="0" w:space="0" w:color="auto"/>
                <w:right w:val="none" w:sz="0" w:space="0" w:color="auto"/>
              </w:divBdr>
              <w:divsChild>
                <w:div w:id="1918398016">
                  <w:marLeft w:val="0"/>
                  <w:marRight w:val="0"/>
                  <w:marTop w:val="0"/>
                  <w:marBottom w:val="0"/>
                  <w:divBdr>
                    <w:top w:val="none" w:sz="0" w:space="0" w:color="auto"/>
                    <w:left w:val="none" w:sz="0" w:space="0" w:color="auto"/>
                    <w:bottom w:val="none" w:sz="0" w:space="0" w:color="auto"/>
                    <w:right w:val="none" w:sz="0" w:space="0" w:color="auto"/>
                  </w:divBdr>
                  <w:divsChild>
                    <w:div w:id="938756591">
                      <w:marLeft w:val="0"/>
                      <w:marRight w:val="0"/>
                      <w:marTop w:val="0"/>
                      <w:marBottom w:val="0"/>
                      <w:divBdr>
                        <w:top w:val="none" w:sz="0" w:space="0" w:color="auto"/>
                        <w:left w:val="none" w:sz="0" w:space="0" w:color="auto"/>
                        <w:bottom w:val="none" w:sz="0" w:space="0" w:color="auto"/>
                        <w:right w:val="none" w:sz="0" w:space="0" w:color="auto"/>
                      </w:divBdr>
                      <w:divsChild>
                        <w:div w:id="606620749">
                          <w:marLeft w:val="0"/>
                          <w:marRight w:val="0"/>
                          <w:marTop w:val="0"/>
                          <w:marBottom w:val="0"/>
                          <w:divBdr>
                            <w:top w:val="none" w:sz="0" w:space="0" w:color="auto"/>
                            <w:left w:val="none" w:sz="0" w:space="0" w:color="auto"/>
                            <w:bottom w:val="none" w:sz="0" w:space="0" w:color="auto"/>
                            <w:right w:val="none" w:sz="0" w:space="0" w:color="auto"/>
                          </w:divBdr>
                          <w:divsChild>
                            <w:div w:id="411701030">
                              <w:marLeft w:val="0"/>
                              <w:marRight w:val="0"/>
                              <w:marTop w:val="0"/>
                              <w:marBottom w:val="0"/>
                              <w:divBdr>
                                <w:top w:val="none" w:sz="0" w:space="0" w:color="auto"/>
                                <w:left w:val="none" w:sz="0" w:space="0" w:color="auto"/>
                                <w:bottom w:val="none" w:sz="0" w:space="0" w:color="auto"/>
                                <w:right w:val="none" w:sz="0" w:space="0" w:color="auto"/>
                              </w:divBdr>
                              <w:divsChild>
                                <w:div w:id="1545409304">
                                  <w:marLeft w:val="0"/>
                                  <w:marRight w:val="0"/>
                                  <w:marTop w:val="0"/>
                                  <w:marBottom w:val="0"/>
                                  <w:divBdr>
                                    <w:top w:val="none" w:sz="0" w:space="0" w:color="auto"/>
                                    <w:left w:val="none" w:sz="0" w:space="0" w:color="auto"/>
                                    <w:bottom w:val="none" w:sz="0" w:space="0" w:color="auto"/>
                                    <w:right w:val="none" w:sz="0" w:space="0" w:color="auto"/>
                                  </w:divBdr>
                                  <w:divsChild>
                                    <w:div w:id="420025781">
                                      <w:marLeft w:val="0"/>
                                      <w:marRight w:val="0"/>
                                      <w:marTop w:val="0"/>
                                      <w:marBottom w:val="0"/>
                                      <w:divBdr>
                                        <w:top w:val="none" w:sz="0" w:space="0" w:color="auto"/>
                                        <w:left w:val="none" w:sz="0" w:space="0" w:color="auto"/>
                                        <w:bottom w:val="none" w:sz="0" w:space="0" w:color="auto"/>
                                        <w:right w:val="none" w:sz="0" w:space="0" w:color="auto"/>
                                      </w:divBdr>
                                      <w:divsChild>
                                        <w:div w:id="1415131420">
                                          <w:marLeft w:val="0"/>
                                          <w:marRight w:val="0"/>
                                          <w:marTop w:val="0"/>
                                          <w:marBottom w:val="0"/>
                                          <w:divBdr>
                                            <w:top w:val="none" w:sz="0" w:space="0" w:color="auto"/>
                                            <w:left w:val="none" w:sz="0" w:space="0" w:color="auto"/>
                                            <w:bottom w:val="none" w:sz="0" w:space="0" w:color="auto"/>
                                            <w:right w:val="none" w:sz="0" w:space="0" w:color="auto"/>
                                          </w:divBdr>
                                          <w:divsChild>
                                            <w:div w:id="2048530806">
                                              <w:marLeft w:val="0"/>
                                              <w:marRight w:val="0"/>
                                              <w:marTop w:val="0"/>
                                              <w:marBottom w:val="0"/>
                                              <w:divBdr>
                                                <w:top w:val="none" w:sz="0" w:space="0" w:color="auto"/>
                                                <w:left w:val="none" w:sz="0" w:space="0" w:color="auto"/>
                                                <w:bottom w:val="none" w:sz="0" w:space="0" w:color="auto"/>
                                                <w:right w:val="none" w:sz="0" w:space="0" w:color="auto"/>
                                              </w:divBdr>
                                              <w:divsChild>
                                                <w:div w:id="1009601948">
                                                  <w:marLeft w:val="0"/>
                                                  <w:marRight w:val="0"/>
                                                  <w:marTop w:val="0"/>
                                                  <w:marBottom w:val="0"/>
                                                  <w:divBdr>
                                                    <w:top w:val="none" w:sz="0" w:space="0" w:color="auto"/>
                                                    <w:left w:val="none" w:sz="0" w:space="0" w:color="auto"/>
                                                    <w:bottom w:val="none" w:sz="0" w:space="0" w:color="auto"/>
                                                    <w:right w:val="none" w:sz="0" w:space="0" w:color="auto"/>
                                                  </w:divBdr>
                                                  <w:divsChild>
                                                    <w:div w:id="5779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926999">
      <w:bodyDiv w:val="1"/>
      <w:marLeft w:val="0"/>
      <w:marRight w:val="0"/>
      <w:marTop w:val="0"/>
      <w:marBottom w:val="0"/>
      <w:divBdr>
        <w:top w:val="none" w:sz="0" w:space="0" w:color="auto"/>
        <w:left w:val="none" w:sz="0" w:space="0" w:color="auto"/>
        <w:bottom w:val="none" w:sz="0" w:space="0" w:color="auto"/>
        <w:right w:val="none" w:sz="0" w:space="0" w:color="auto"/>
      </w:divBdr>
      <w:divsChild>
        <w:div w:id="230313937">
          <w:marLeft w:val="0"/>
          <w:marRight w:val="0"/>
          <w:marTop w:val="0"/>
          <w:marBottom w:val="0"/>
          <w:divBdr>
            <w:top w:val="none" w:sz="0" w:space="0" w:color="auto"/>
            <w:left w:val="none" w:sz="0" w:space="0" w:color="auto"/>
            <w:bottom w:val="none" w:sz="0" w:space="0" w:color="auto"/>
            <w:right w:val="none" w:sz="0" w:space="0" w:color="auto"/>
          </w:divBdr>
          <w:divsChild>
            <w:div w:id="1818955784">
              <w:marLeft w:val="0"/>
              <w:marRight w:val="0"/>
              <w:marTop w:val="0"/>
              <w:marBottom w:val="0"/>
              <w:divBdr>
                <w:top w:val="none" w:sz="0" w:space="0" w:color="auto"/>
                <w:left w:val="none" w:sz="0" w:space="0" w:color="auto"/>
                <w:bottom w:val="none" w:sz="0" w:space="0" w:color="auto"/>
                <w:right w:val="none" w:sz="0" w:space="0" w:color="auto"/>
              </w:divBdr>
              <w:divsChild>
                <w:div w:id="768239653">
                  <w:marLeft w:val="0"/>
                  <w:marRight w:val="0"/>
                  <w:marTop w:val="0"/>
                  <w:marBottom w:val="0"/>
                  <w:divBdr>
                    <w:top w:val="none" w:sz="0" w:space="0" w:color="auto"/>
                    <w:left w:val="none" w:sz="0" w:space="0" w:color="auto"/>
                    <w:bottom w:val="none" w:sz="0" w:space="0" w:color="auto"/>
                    <w:right w:val="none" w:sz="0" w:space="0" w:color="auto"/>
                  </w:divBdr>
                  <w:divsChild>
                    <w:div w:id="495539444">
                      <w:marLeft w:val="0"/>
                      <w:marRight w:val="0"/>
                      <w:marTop w:val="0"/>
                      <w:marBottom w:val="0"/>
                      <w:divBdr>
                        <w:top w:val="none" w:sz="0" w:space="0" w:color="auto"/>
                        <w:left w:val="none" w:sz="0" w:space="0" w:color="auto"/>
                        <w:bottom w:val="none" w:sz="0" w:space="0" w:color="auto"/>
                        <w:right w:val="none" w:sz="0" w:space="0" w:color="auto"/>
                      </w:divBdr>
                      <w:divsChild>
                        <w:div w:id="1229918847">
                          <w:marLeft w:val="0"/>
                          <w:marRight w:val="0"/>
                          <w:marTop w:val="0"/>
                          <w:marBottom w:val="0"/>
                          <w:divBdr>
                            <w:top w:val="none" w:sz="0" w:space="0" w:color="auto"/>
                            <w:left w:val="none" w:sz="0" w:space="0" w:color="auto"/>
                            <w:bottom w:val="none" w:sz="0" w:space="0" w:color="auto"/>
                            <w:right w:val="none" w:sz="0" w:space="0" w:color="auto"/>
                          </w:divBdr>
                          <w:divsChild>
                            <w:div w:id="127892517">
                              <w:marLeft w:val="0"/>
                              <w:marRight w:val="0"/>
                              <w:marTop w:val="0"/>
                              <w:marBottom w:val="0"/>
                              <w:divBdr>
                                <w:top w:val="none" w:sz="0" w:space="0" w:color="auto"/>
                                <w:left w:val="none" w:sz="0" w:space="0" w:color="auto"/>
                                <w:bottom w:val="none" w:sz="0" w:space="0" w:color="auto"/>
                                <w:right w:val="none" w:sz="0" w:space="0" w:color="auto"/>
                              </w:divBdr>
                              <w:divsChild>
                                <w:div w:id="1774321707">
                                  <w:marLeft w:val="0"/>
                                  <w:marRight w:val="0"/>
                                  <w:marTop w:val="0"/>
                                  <w:marBottom w:val="0"/>
                                  <w:divBdr>
                                    <w:top w:val="none" w:sz="0" w:space="0" w:color="auto"/>
                                    <w:left w:val="none" w:sz="0" w:space="0" w:color="auto"/>
                                    <w:bottom w:val="none" w:sz="0" w:space="0" w:color="auto"/>
                                    <w:right w:val="none" w:sz="0" w:space="0" w:color="auto"/>
                                  </w:divBdr>
                                  <w:divsChild>
                                    <w:div w:id="1335767079">
                                      <w:marLeft w:val="0"/>
                                      <w:marRight w:val="0"/>
                                      <w:marTop w:val="0"/>
                                      <w:marBottom w:val="0"/>
                                      <w:divBdr>
                                        <w:top w:val="none" w:sz="0" w:space="0" w:color="auto"/>
                                        <w:left w:val="none" w:sz="0" w:space="0" w:color="auto"/>
                                        <w:bottom w:val="none" w:sz="0" w:space="0" w:color="auto"/>
                                        <w:right w:val="none" w:sz="0" w:space="0" w:color="auto"/>
                                      </w:divBdr>
                                      <w:divsChild>
                                        <w:div w:id="1747259348">
                                          <w:marLeft w:val="0"/>
                                          <w:marRight w:val="0"/>
                                          <w:marTop w:val="0"/>
                                          <w:marBottom w:val="0"/>
                                          <w:divBdr>
                                            <w:top w:val="none" w:sz="0" w:space="0" w:color="auto"/>
                                            <w:left w:val="none" w:sz="0" w:space="0" w:color="auto"/>
                                            <w:bottom w:val="none" w:sz="0" w:space="0" w:color="auto"/>
                                            <w:right w:val="none" w:sz="0" w:space="0" w:color="auto"/>
                                          </w:divBdr>
                                          <w:divsChild>
                                            <w:div w:id="763377964">
                                              <w:marLeft w:val="0"/>
                                              <w:marRight w:val="0"/>
                                              <w:marTop w:val="0"/>
                                              <w:marBottom w:val="0"/>
                                              <w:divBdr>
                                                <w:top w:val="none" w:sz="0" w:space="0" w:color="auto"/>
                                                <w:left w:val="none" w:sz="0" w:space="0" w:color="auto"/>
                                                <w:bottom w:val="none" w:sz="0" w:space="0" w:color="auto"/>
                                                <w:right w:val="none" w:sz="0" w:space="0" w:color="auto"/>
                                              </w:divBdr>
                                              <w:divsChild>
                                                <w:div w:id="1038625396">
                                                  <w:marLeft w:val="0"/>
                                                  <w:marRight w:val="0"/>
                                                  <w:marTop w:val="0"/>
                                                  <w:marBottom w:val="0"/>
                                                  <w:divBdr>
                                                    <w:top w:val="none" w:sz="0" w:space="0" w:color="auto"/>
                                                    <w:left w:val="none" w:sz="0" w:space="0" w:color="auto"/>
                                                    <w:bottom w:val="none" w:sz="0" w:space="0" w:color="auto"/>
                                                    <w:right w:val="none" w:sz="0" w:space="0" w:color="auto"/>
                                                  </w:divBdr>
                                                  <w:divsChild>
                                                    <w:div w:id="1570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996095">
      <w:bodyDiv w:val="1"/>
      <w:marLeft w:val="0"/>
      <w:marRight w:val="0"/>
      <w:marTop w:val="0"/>
      <w:marBottom w:val="0"/>
      <w:divBdr>
        <w:top w:val="none" w:sz="0" w:space="0" w:color="auto"/>
        <w:left w:val="none" w:sz="0" w:space="0" w:color="auto"/>
        <w:bottom w:val="none" w:sz="0" w:space="0" w:color="auto"/>
        <w:right w:val="none" w:sz="0" w:space="0" w:color="auto"/>
      </w:divBdr>
      <w:divsChild>
        <w:div w:id="1062217058">
          <w:marLeft w:val="0"/>
          <w:marRight w:val="0"/>
          <w:marTop w:val="0"/>
          <w:marBottom w:val="0"/>
          <w:divBdr>
            <w:top w:val="none" w:sz="0" w:space="0" w:color="auto"/>
            <w:left w:val="none" w:sz="0" w:space="0" w:color="auto"/>
            <w:bottom w:val="none" w:sz="0" w:space="0" w:color="auto"/>
            <w:right w:val="none" w:sz="0" w:space="0" w:color="auto"/>
          </w:divBdr>
          <w:divsChild>
            <w:div w:id="1123427979">
              <w:marLeft w:val="0"/>
              <w:marRight w:val="0"/>
              <w:marTop w:val="0"/>
              <w:marBottom w:val="0"/>
              <w:divBdr>
                <w:top w:val="none" w:sz="0" w:space="0" w:color="auto"/>
                <w:left w:val="none" w:sz="0" w:space="0" w:color="auto"/>
                <w:bottom w:val="none" w:sz="0" w:space="0" w:color="auto"/>
                <w:right w:val="none" w:sz="0" w:space="0" w:color="auto"/>
              </w:divBdr>
              <w:divsChild>
                <w:div w:id="418522193">
                  <w:marLeft w:val="0"/>
                  <w:marRight w:val="0"/>
                  <w:marTop w:val="0"/>
                  <w:marBottom w:val="0"/>
                  <w:divBdr>
                    <w:top w:val="none" w:sz="0" w:space="0" w:color="auto"/>
                    <w:left w:val="none" w:sz="0" w:space="0" w:color="auto"/>
                    <w:bottom w:val="none" w:sz="0" w:space="0" w:color="auto"/>
                    <w:right w:val="none" w:sz="0" w:space="0" w:color="auto"/>
                  </w:divBdr>
                  <w:divsChild>
                    <w:div w:id="1729576087">
                      <w:marLeft w:val="0"/>
                      <w:marRight w:val="0"/>
                      <w:marTop w:val="0"/>
                      <w:marBottom w:val="0"/>
                      <w:divBdr>
                        <w:top w:val="none" w:sz="0" w:space="0" w:color="auto"/>
                        <w:left w:val="none" w:sz="0" w:space="0" w:color="auto"/>
                        <w:bottom w:val="none" w:sz="0" w:space="0" w:color="auto"/>
                        <w:right w:val="none" w:sz="0" w:space="0" w:color="auto"/>
                      </w:divBdr>
                      <w:divsChild>
                        <w:div w:id="1498887715">
                          <w:marLeft w:val="0"/>
                          <w:marRight w:val="0"/>
                          <w:marTop w:val="0"/>
                          <w:marBottom w:val="0"/>
                          <w:divBdr>
                            <w:top w:val="none" w:sz="0" w:space="0" w:color="auto"/>
                            <w:left w:val="none" w:sz="0" w:space="0" w:color="auto"/>
                            <w:bottom w:val="none" w:sz="0" w:space="0" w:color="auto"/>
                            <w:right w:val="none" w:sz="0" w:space="0" w:color="auto"/>
                          </w:divBdr>
                          <w:divsChild>
                            <w:div w:id="1944681556">
                              <w:marLeft w:val="0"/>
                              <w:marRight w:val="0"/>
                              <w:marTop w:val="0"/>
                              <w:marBottom w:val="0"/>
                              <w:divBdr>
                                <w:top w:val="none" w:sz="0" w:space="0" w:color="auto"/>
                                <w:left w:val="none" w:sz="0" w:space="0" w:color="auto"/>
                                <w:bottom w:val="none" w:sz="0" w:space="0" w:color="auto"/>
                                <w:right w:val="none" w:sz="0" w:space="0" w:color="auto"/>
                              </w:divBdr>
                              <w:divsChild>
                                <w:div w:id="506558746">
                                  <w:marLeft w:val="0"/>
                                  <w:marRight w:val="0"/>
                                  <w:marTop w:val="0"/>
                                  <w:marBottom w:val="0"/>
                                  <w:divBdr>
                                    <w:top w:val="none" w:sz="0" w:space="0" w:color="auto"/>
                                    <w:left w:val="none" w:sz="0" w:space="0" w:color="auto"/>
                                    <w:bottom w:val="none" w:sz="0" w:space="0" w:color="auto"/>
                                    <w:right w:val="none" w:sz="0" w:space="0" w:color="auto"/>
                                  </w:divBdr>
                                  <w:divsChild>
                                    <w:div w:id="541015088">
                                      <w:marLeft w:val="0"/>
                                      <w:marRight w:val="0"/>
                                      <w:marTop w:val="0"/>
                                      <w:marBottom w:val="0"/>
                                      <w:divBdr>
                                        <w:top w:val="none" w:sz="0" w:space="0" w:color="auto"/>
                                        <w:left w:val="none" w:sz="0" w:space="0" w:color="auto"/>
                                        <w:bottom w:val="none" w:sz="0" w:space="0" w:color="auto"/>
                                        <w:right w:val="none" w:sz="0" w:space="0" w:color="auto"/>
                                      </w:divBdr>
                                      <w:divsChild>
                                        <w:div w:id="1941453759">
                                          <w:marLeft w:val="0"/>
                                          <w:marRight w:val="0"/>
                                          <w:marTop w:val="0"/>
                                          <w:marBottom w:val="0"/>
                                          <w:divBdr>
                                            <w:top w:val="none" w:sz="0" w:space="0" w:color="auto"/>
                                            <w:left w:val="none" w:sz="0" w:space="0" w:color="auto"/>
                                            <w:bottom w:val="none" w:sz="0" w:space="0" w:color="auto"/>
                                            <w:right w:val="none" w:sz="0" w:space="0" w:color="auto"/>
                                          </w:divBdr>
                                          <w:divsChild>
                                            <w:div w:id="619918876">
                                              <w:marLeft w:val="0"/>
                                              <w:marRight w:val="0"/>
                                              <w:marTop w:val="0"/>
                                              <w:marBottom w:val="0"/>
                                              <w:divBdr>
                                                <w:top w:val="none" w:sz="0" w:space="0" w:color="auto"/>
                                                <w:left w:val="none" w:sz="0" w:space="0" w:color="auto"/>
                                                <w:bottom w:val="none" w:sz="0" w:space="0" w:color="auto"/>
                                                <w:right w:val="none" w:sz="0" w:space="0" w:color="auto"/>
                                              </w:divBdr>
                                              <w:divsChild>
                                                <w:div w:id="141116805">
                                                  <w:marLeft w:val="0"/>
                                                  <w:marRight w:val="0"/>
                                                  <w:marTop w:val="0"/>
                                                  <w:marBottom w:val="0"/>
                                                  <w:divBdr>
                                                    <w:top w:val="none" w:sz="0" w:space="0" w:color="auto"/>
                                                    <w:left w:val="none" w:sz="0" w:space="0" w:color="auto"/>
                                                    <w:bottom w:val="none" w:sz="0" w:space="0" w:color="auto"/>
                                                    <w:right w:val="none" w:sz="0" w:space="0" w:color="auto"/>
                                                  </w:divBdr>
                                                  <w:divsChild>
                                                    <w:div w:id="17086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443740">
      <w:bodyDiv w:val="1"/>
      <w:marLeft w:val="0"/>
      <w:marRight w:val="0"/>
      <w:marTop w:val="0"/>
      <w:marBottom w:val="0"/>
      <w:divBdr>
        <w:top w:val="none" w:sz="0" w:space="0" w:color="auto"/>
        <w:left w:val="none" w:sz="0" w:space="0" w:color="auto"/>
        <w:bottom w:val="none" w:sz="0" w:space="0" w:color="auto"/>
        <w:right w:val="none" w:sz="0" w:space="0" w:color="auto"/>
      </w:divBdr>
      <w:divsChild>
        <w:div w:id="1352415221">
          <w:marLeft w:val="0"/>
          <w:marRight w:val="0"/>
          <w:marTop w:val="0"/>
          <w:marBottom w:val="0"/>
          <w:divBdr>
            <w:top w:val="none" w:sz="0" w:space="0" w:color="auto"/>
            <w:left w:val="none" w:sz="0" w:space="0" w:color="auto"/>
            <w:bottom w:val="none" w:sz="0" w:space="0" w:color="auto"/>
            <w:right w:val="none" w:sz="0" w:space="0" w:color="auto"/>
          </w:divBdr>
          <w:divsChild>
            <w:div w:id="1281886284">
              <w:marLeft w:val="0"/>
              <w:marRight w:val="0"/>
              <w:marTop w:val="0"/>
              <w:marBottom w:val="0"/>
              <w:divBdr>
                <w:top w:val="none" w:sz="0" w:space="0" w:color="auto"/>
                <w:left w:val="none" w:sz="0" w:space="0" w:color="auto"/>
                <w:bottom w:val="none" w:sz="0" w:space="0" w:color="auto"/>
                <w:right w:val="none" w:sz="0" w:space="0" w:color="auto"/>
              </w:divBdr>
              <w:divsChild>
                <w:div w:id="1931816234">
                  <w:marLeft w:val="0"/>
                  <w:marRight w:val="0"/>
                  <w:marTop w:val="0"/>
                  <w:marBottom w:val="0"/>
                  <w:divBdr>
                    <w:top w:val="none" w:sz="0" w:space="0" w:color="auto"/>
                    <w:left w:val="none" w:sz="0" w:space="0" w:color="auto"/>
                    <w:bottom w:val="none" w:sz="0" w:space="0" w:color="auto"/>
                    <w:right w:val="none" w:sz="0" w:space="0" w:color="auto"/>
                  </w:divBdr>
                  <w:divsChild>
                    <w:div w:id="1516918843">
                      <w:marLeft w:val="0"/>
                      <w:marRight w:val="0"/>
                      <w:marTop w:val="0"/>
                      <w:marBottom w:val="0"/>
                      <w:divBdr>
                        <w:top w:val="none" w:sz="0" w:space="0" w:color="auto"/>
                        <w:left w:val="none" w:sz="0" w:space="0" w:color="auto"/>
                        <w:bottom w:val="none" w:sz="0" w:space="0" w:color="auto"/>
                        <w:right w:val="none" w:sz="0" w:space="0" w:color="auto"/>
                      </w:divBdr>
                      <w:divsChild>
                        <w:div w:id="238447719">
                          <w:marLeft w:val="0"/>
                          <w:marRight w:val="0"/>
                          <w:marTop w:val="0"/>
                          <w:marBottom w:val="0"/>
                          <w:divBdr>
                            <w:top w:val="none" w:sz="0" w:space="0" w:color="auto"/>
                            <w:left w:val="none" w:sz="0" w:space="0" w:color="auto"/>
                            <w:bottom w:val="none" w:sz="0" w:space="0" w:color="auto"/>
                            <w:right w:val="none" w:sz="0" w:space="0" w:color="auto"/>
                          </w:divBdr>
                          <w:divsChild>
                            <w:div w:id="161356952">
                              <w:marLeft w:val="0"/>
                              <w:marRight w:val="0"/>
                              <w:marTop w:val="0"/>
                              <w:marBottom w:val="0"/>
                              <w:divBdr>
                                <w:top w:val="none" w:sz="0" w:space="0" w:color="auto"/>
                                <w:left w:val="none" w:sz="0" w:space="0" w:color="auto"/>
                                <w:bottom w:val="none" w:sz="0" w:space="0" w:color="auto"/>
                                <w:right w:val="none" w:sz="0" w:space="0" w:color="auto"/>
                              </w:divBdr>
                              <w:divsChild>
                                <w:div w:id="614481971">
                                  <w:marLeft w:val="0"/>
                                  <w:marRight w:val="0"/>
                                  <w:marTop w:val="0"/>
                                  <w:marBottom w:val="0"/>
                                  <w:divBdr>
                                    <w:top w:val="none" w:sz="0" w:space="0" w:color="auto"/>
                                    <w:left w:val="none" w:sz="0" w:space="0" w:color="auto"/>
                                    <w:bottom w:val="none" w:sz="0" w:space="0" w:color="auto"/>
                                    <w:right w:val="none" w:sz="0" w:space="0" w:color="auto"/>
                                  </w:divBdr>
                                  <w:divsChild>
                                    <w:div w:id="1295482386">
                                      <w:marLeft w:val="0"/>
                                      <w:marRight w:val="0"/>
                                      <w:marTop w:val="0"/>
                                      <w:marBottom w:val="0"/>
                                      <w:divBdr>
                                        <w:top w:val="none" w:sz="0" w:space="0" w:color="auto"/>
                                        <w:left w:val="none" w:sz="0" w:space="0" w:color="auto"/>
                                        <w:bottom w:val="none" w:sz="0" w:space="0" w:color="auto"/>
                                        <w:right w:val="none" w:sz="0" w:space="0" w:color="auto"/>
                                      </w:divBdr>
                                      <w:divsChild>
                                        <w:div w:id="2047484849">
                                          <w:marLeft w:val="0"/>
                                          <w:marRight w:val="0"/>
                                          <w:marTop w:val="0"/>
                                          <w:marBottom w:val="0"/>
                                          <w:divBdr>
                                            <w:top w:val="none" w:sz="0" w:space="0" w:color="auto"/>
                                            <w:left w:val="none" w:sz="0" w:space="0" w:color="auto"/>
                                            <w:bottom w:val="none" w:sz="0" w:space="0" w:color="auto"/>
                                            <w:right w:val="none" w:sz="0" w:space="0" w:color="auto"/>
                                          </w:divBdr>
                                          <w:divsChild>
                                            <w:div w:id="2061660398">
                                              <w:marLeft w:val="0"/>
                                              <w:marRight w:val="0"/>
                                              <w:marTop w:val="0"/>
                                              <w:marBottom w:val="0"/>
                                              <w:divBdr>
                                                <w:top w:val="none" w:sz="0" w:space="0" w:color="auto"/>
                                                <w:left w:val="none" w:sz="0" w:space="0" w:color="auto"/>
                                                <w:bottom w:val="none" w:sz="0" w:space="0" w:color="auto"/>
                                                <w:right w:val="none" w:sz="0" w:space="0" w:color="auto"/>
                                              </w:divBdr>
                                              <w:divsChild>
                                                <w:div w:id="919557322">
                                                  <w:marLeft w:val="0"/>
                                                  <w:marRight w:val="0"/>
                                                  <w:marTop w:val="0"/>
                                                  <w:marBottom w:val="0"/>
                                                  <w:divBdr>
                                                    <w:top w:val="none" w:sz="0" w:space="0" w:color="auto"/>
                                                    <w:left w:val="none" w:sz="0" w:space="0" w:color="auto"/>
                                                    <w:bottom w:val="none" w:sz="0" w:space="0" w:color="auto"/>
                                                    <w:right w:val="none" w:sz="0" w:space="0" w:color="auto"/>
                                                  </w:divBdr>
                                                  <w:divsChild>
                                                    <w:div w:id="411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1 xmlns="4bc6319f-8bae-4037-8f12-260f03d8e408">SGO</Category1>
    <Status xmlns="4bc6319f-8bae-4037-8f12-260f03d8e408">Unclassified</Status>
    <Retention xmlns="4bc6319f-8bae-4037-8f12-260f03d8e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826352C877C4791EC05084002A4BE" ma:contentTypeVersion="2" ma:contentTypeDescription="Create a new document." ma:contentTypeScope="" ma:versionID="b1802dd3e813059b03be903159eb9a9c">
  <xsd:schema xmlns:xsd="http://www.w3.org/2001/XMLSchema" xmlns:p="http://schemas.microsoft.com/office/2006/metadata/properties" xmlns:ns3="4bc6319f-8bae-4037-8f12-260f03d8e408" targetNamespace="http://schemas.microsoft.com/office/2006/metadata/properties" ma:root="true" ma:fieldsID="956f0e71b68e2f7268a59313ee435987" ns3:_="">
    <xsd:import namespace="4bc6319f-8bae-4037-8f12-260f03d8e408"/>
    <xsd:element name="properties">
      <xsd:complexType>
        <xsd:sequence>
          <xsd:element name="documentManagement">
            <xsd:complexType>
              <xsd:all>
                <xsd:element ref="ns3:Category1"/>
                <xsd:element ref="ns3:Retention" minOccurs="0"/>
                <xsd:element ref="ns3:Status"/>
              </xsd:all>
            </xsd:complexType>
          </xsd:element>
        </xsd:sequence>
      </xsd:complexType>
    </xsd:element>
  </xsd:schema>
  <xsd:schema xmlns:xsd="http://www.w3.org/2001/XMLSchema" xmlns:dms="http://schemas.microsoft.com/office/2006/documentManagement/types" targetNamespace="4bc6319f-8bae-4037-8f12-260f03d8e408" elementFormDefault="qualified">
    <xsd:import namespace="http://schemas.microsoft.com/office/2006/documentManagement/types"/>
    <xsd:element name="Category1" ma:index="9" ma:displayName="Category" ma:default="Other" ma:description="Please select the category from the list which best describes your document." ma:format="Dropdown" ma:internalName="Category1">
      <xsd:simpleType>
        <xsd:restriction base="dms:Choice">
          <xsd:enumeration value="SGO"/>
          <xsd:enumeration value="S20"/>
          <xsd:enumeration value="Other"/>
        </xsd:restriction>
      </xsd:simpleType>
    </xsd:element>
    <xsd:element name="Retention" ma:index="12" nillable="true" ma:displayName="Retention"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2CC5-A722-408C-A24D-3F92443CD675}">
  <ds:schemaRefs>
    <ds:schemaRef ds:uri="http://schemas.microsoft.com/office/2006/metadata/properties"/>
    <ds:schemaRef ds:uri="4bc6319f-8bae-4037-8f12-260f03d8e408"/>
  </ds:schemaRefs>
</ds:datastoreItem>
</file>

<file path=customXml/itemProps2.xml><?xml version="1.0" encoding="utf-8"?>
<ds:datastoreItem xmlns:ds="http://schemas.openxmlformats.org/officeDocument/2006/customXml" ds:itemID="{873B19DF-1971-42E6-81FA-432DDAEF6A2E}">
  <ds:schemaRefs>
    <ds:schemaRef ds:uri="http://schemas.microsoft.com/sharepoint/v3/contenttype/forms"/>
  </ds:schemaRefs>
</ds:datastoreItem>
</file>

<file path=customXml/itemProps3.xml><?xml version="1.0" encoding="utf-8"?>
<ds:datastoreItem xmlns:ds="http://schemas.openxmlformats.org/officeDocument/2006/customXml" ds:itemID="{965B78F0-D948-437B-9646-3E50E66E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319f-8bae-4037-8f12-260f03d8e4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BB2412-F795-46B6-BD64-28090003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ESutton</dc:creator>
  <cp:lastModifiedBy>margot clements</cp:lastModifiedBy>
  <cp:revision>2</cp:revision>
  <cp:lastPrinted>2015-10-06T09:45:00Z</cp:lastPrinted>
  <dcterms:created xsi:type="dcterms:W3CDTF">2016-11-08T11:18:00Z</dcterms:created>
  <dcterms:modified xsi:type="dcterms:W3CDTF">2016-11-08T11:18:00Z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0x010100B1A826352C877C4791EC05084002A4BE</vt:lpwstr>
  </property>
</Properties>
</file>